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34782" w14:textId="70819056" w:rsidR="00821224" w:rsidRPr="009107D5" w:rsidRDefault="00530EC8" w:rsidP="00BE7889">
      <w:pPr>
        <w:pStyle w:val="Sansinterligne"/>
        <w:jc w:val="center"/>
        <w:rPr>
          <w:rFonts w:ascii="Algerian" w:hAnsi="Algerian"/>
          <w:b/>
          <w:color w:val="0070C0"/>
          <w:sz w:val="44"/>
          <w:szCs w:val="44"/>
          <w:lang w:val="fr-CA"/>
        </w:rPr>
      </w:pPr>
      <w:bookmarkStart w:id="0" w:name="_GoBack"/>
      <w:bookmarkEnd w:id="0"/>
      <w:r w:rsidRPr="009107D5">
        <w:rPr>
          <w:rFonts w:ascii="Algerian" w:hAnsi="Algerian"/>
          <w:b/>
          <w:color w:val="0070C0"/>
          <w:sz w:val="44"/>
          <w:szCs w:val="44"/>
          <w:lang w:val="fr-CA"/>
        </w:rPr>
        <w:t>RE</w:t>
      </w:r>
      <w:r w:rsidR="00821224" w:rsidRPr="009107D5">
        <w:rPr>
          <w:rFonts w:ascii="Algerian" w:hAnsi="Algerian"/>
          <w:b/>
          <w:color w:val="0070C0"/>
          <w:sz w:val="44"/>
          <w:szCs w:val="44"/>
          <w:lang w:val="fr-CA"/>
        </w:rPr>
        <w:t>DÉCOUVRIR TORONTO</w:t>
      </w:r>
    </w:p>
    <w:p w14:paraId="197B1308" w14:textId="77777777" w:rsidR="00BE7889" w:rsidRPr="00BE7889" w:rsidRDefault="00BE7889" w:rsidP="00BE7889">
      <w:pPr>
        <w:pStyle w:val="Sansinterligne"/>
        <w:jc w:val="center"/>
        <w:rPr>
          <w:rFonts w:ascii="Algerian" w:hAnsi="Algerian"/>
          <w:b/>
          <w:sz w:val="44"/>
          <w:szCs w:val="44"/>
          <w:lang w:val="fr-CA"/>
        </w:rPr>
      </w:pPr>
    </w:p>
    <w:p w14:paraId="2195D45A" w14:textId="3CD97C4E" w:rsidR="00821224" w:rsidRPr="00096162" w:rsidRDefault="00530EC8" w:rsidP="00821224">
      <w:pPr>
        <w:jc w:val="center"/>
        <w:rPr>
          <w:rFonts w:ascii="Verdana" w:hAnsi="Verdana"/>
          <w:b/>
          <w:sz w:val="20"/>
          <w:szCs w:val="20"/>
          <w:lang w:val="fr-CA"/>
        </w:rPr>
      </w:pPr>
      <w:r>
        <w:rPr>
          <w:rFonts w:ascii="Verdana" w:hAnsi="Verdana"/>
          <w:b/>
          <w:sz w:val="20"/>
          <w:szCs w:val="20"/>
          <w:lang w:val="fr-CA"/>
        </w:rPr>
        <w:t>3</w:t>
      </w:r>
      <w:r w:rsidR="00821224" w:rsidRPr="00096162">
        <w:rPr>
          <w:rFonts w:ascii="Verdana" w:hAnsi="Verdana"/>
          <w:b/>
          <w:sz w:val="20"/>
          <w:szCs w:val="20"/>
          <w:lang w:val="fr-CA"/>
        </w:rPr>
        <w:t xml:space="preserve"> au </w:t>
      </w:r>
      <w:r>
        <w:rPr>
          <w:rFonts w:ascii="Verdana" w:hAnsi="Verdana"/>
          <w:b/>
          <w:sz w:val="20"/>
          <w:szCs w:val="20"/>
          <w:lang w:val="fr-CA"/>
        </w:rPr>
        <w:t>5 novembre</w:t>
      </w:r>
      <w:r w:rsidR="00821224" w:rsidRPr="00096162">
        <w:rPr>
          <w:rFonts w:ascii="Verdana" w:hAnsi="Verdana"/>
          <w:b/>
          <w:sz w:val="20"/>
          <w:szCs w:val="20"/>
          <w:lang w:val="fr-CA"/>
        </w:rPr>
        <w:t xml:space="preserve"> 2019</w:t>
      </w:r>
    </w:p>
    <w:p w14:paraId="0C004E40" w14:textId="6DBA37BB" w:rsidR="00821224" w:rsidRDefault="00530EC8" w:rsidP="00821224">
      <w:pPr>
        <w:jc w:val="center"/>
        <w:rPr>
          <w:rFonts w:ascii="Arial" w:hAnsi="Arial" w:cs="Arial"/>
          <w:sz w:val="20"/>
          <w:szCs w:val="20"/>
          <w:lang w:val="fr-CA"/>
        </w:rPr>
      </w:pPr>
      <w:r>
        <w:rPr>
          <w:rFonts w:ascii="Arial" w:hAnsi="Arial" w:cs="Arial"/>
          <w:sz w:val="20"/>
          <w:szCs w:val="20"/>
          <w:lang w:val="fr-CA"/>
        </w:rPr>
        <w:t>Retraite en Action</w:t>
      </w:r>
      <w:r w:rsidR="00A97208">
        <w:rPr>
          <w:rFonts w:ascii="Arial" w:hAnsi="Arial" w:cs="Arial"/>
          <w:sz w:val="20"/>
          <w:szCs w:val="20"/>
          <w:lang w:val="fr-CA"/>
        </w:rPr>
        <w:t xml:space="preserve"> offre à s</w:t>
      </w:r>
      <w:r w:rsidR="00821224" w:rsidRPr="00F85100">
        <w:rPr>
          <w:rFonts w:ascii="Arial" w:hAnsi="Arial" w:cs="Arial"/>
          <w:sz w:val="20"/>
          <w:szCs w:val="20"/>
          <w:lang w:val="fr-CA"/>
        </w:rPr>
        <w:t xml:space="preserve">es membres la possibilité </w:t>
      </w:r>
      <w:r w:rsidR="00A97208">
        <w:rPr>
          <w:rFonts w:ascii="Arial" w:hAnsi="Arial" w:cs="Arial"/>
          <w:sz w:val="20"/>
          <w:szCs w:val="20"/>
          <w:lang w:val="fr-CA"/>
        </w:rPr>
        <w:t>de</w:t>
      </w:r>
      <w:r w:rsidR="00821224" w:rsidRPr="00F85100">
        <w:rPr>
          <w:rFonts w:ascii="Arial" w:hAnsi="Arial" w:cs="Arial"/>
          <w:sz w:val="20"/>
          <w:szCs w:val="20"/>
          <w:lang w:val="fr-CA"/>
        </w:rPr>
        <w:t xml:space="preserve"> découvrir les </w:t>
      </w:r>
      <w:r w:rsidR="00A97208">
        <w:rPr>
          <w:rFonts w:ascii="Arial" w:hAnsi="Arial" w:cs="Arial"/>
          <w:sz w:val="20"/>
          <w:szCs w:val="20"/>
          <w:lang w:val="fr-CA"/>
        </w:rPr>
        <w:t>meilleurs</w:t>
      </w:r>
      <w:r w:rsidR="00821224" w:rsidRPr="00F85100">
        <w:rPr>
          <w:rFonts w:ascii="Arial" w:hAnsi="Arial" w:cs="Arial"/>
          <w:sz w:val="20"/>
          <w:szCs w:val="20"/>
          <w:lang w:val="fr-CA"/>
        </w:rPr>
        <w:t xml:space="preserve"> attraits touristiques de la Ville Reine. Nous avons inclus </w:t>
      </w:r>
      <w:r w:rsidR="00A97208">
        <w:rPr>
          <w:rFonts w:ascii="Arial" w:hAnsi="Arial" w:cs="Arial"/>
          <w:sz w:val="20"/>
          <w:szCs w:val="20"/>
          <w:lang w:val="fr-CA"/>
        </w:rPr>
        <w:t>à ce forfait l</w:t>
      </w:r>
      <w:r w:rsidR="00821224" w:rsidRPr="00F85100">
        <w:rPr>
          <w:rFonts w:ascii="Arial" w:hAnsi="Arial" w:cs="Arial"/>
          <w:sz w:val="20"/>
          <w:szCs w:val="20"/>
          <w:lang w:val="fr-CA"/>
        </w:rPr>
        <w:t>es</w:t>
      </w:r>
      <w:r w:rsidR="00A97208">
        <w:rPr>
          <w:rFonts w:ascii="Arial" w:hAnsi="Arial" w:cs="Arial"/>
          <w:sz w:val="20"/>
          <w:szCs w:val="20"/>
          <w:lang w:val="fr-CA"/>
        </w:rPr>
        <w:t xml:space="preserve"> visites</w:t>
      </w:r>
      <w:r w:rsidR="00821224" w:rsidRPr="00F85100">
        <w:rPr>
          <w:rFonts w:ascii="Arial" w:hAnsi="Arial" w:cs="Arial"/>
          <w:sz w:val="20"/>
          <w:szCs w:val="20"/>
          <w:lang w:val="fr-CA"/>
        </w:rPr>
        <w:t xml:space="preserve"> classiques, </w:t>
      </w:r>
      <w:r w:rsidR="00A97208">
        <w:rPr>
          <w:rFonts w:ascii="Arial" w:hAnsi="Arial" w:cs="Arial"/>
          <w:sz w:val="20"/>
          <w:szCs w:val="20"/>
          <w:lang w:val="fr-CA"/>
        </w:rPr>
        <w:t>comme</w:t>
      </w:r>
      <w:r w:rsidR="00821224" w:rsidRPr="00F85100">
        <w:rPr>
          <w:rFonts w:ascii="Arial" w:hAnsi="Arial" w:cs="Arial"/>
          <w:sz w:val="20"/>
          <w:szCs w:val="20"/>
          <w:lang w:val="fr-CA"/>
        </w:rPr>
        <w:t xml:space="preserve"> la </w:t>
      </w:r>
      <w:r w:rsidR="00096162" w:rsidRPr="00530EC8">
        <w:rPr>
          <w:rFonts w:ascii="Arial" w:hAnsi="Arial" w:cs="Arial"/>
          <w:b/>
          <w:sz w:val="20"/>
          <w:szCs w:val="20"/>
          <w:lang w:val="fr-CA"/>
        </w:rPr>
        <w:t>Tour CN</w:t>
      </w:r>
      <w:r w:rsidR="00A97208">
        <w:rPr>
          <w:rFonts w:ascii="Arial" w:hAnsi="Arial" w:cs="Arial"/>
          <w:sz w:val="20"/>
          <w:szCs w:val="20"/>
          <w:lang w:val="fr-CA"/>
        </w:rPr>
        <w:t>, et d’autres plus</w:t>
      </w:r>
      <w:r w:rsidR="00096162">
        <w:rPr>
          <w:rFonts w:ascii="Arial" w:hAnsi="Arial" w:cs="Arial"/>
          <w:sz w:val="20"/>
          <w:szCs w:val="20"/>
          <w:lang w:val="fr-CA"/>
        </w:rPr>
        <w:t xml:space="preserve"> récente</w:t>
      </w:r>
      <w:r w:rsidR="00A97208">
        <w:rPr>
          <w:rFonts w:ascii="Arial" w:hAnsi="Arial" w:cs="Arial"/>
          <w:sz w:val="20"/>
          <w:szCs w:val="20"/>
          <w:lang w:val="fr-CA"/>
        </w:rPr>
        <w:t>s</w:t>
      </w:r>
      <w:r w:rsidR="00821224" w:rsidRPr="00F85100">
        <w:rPr>
          <w:rFonts w:ascii="Arial" w:hAnsi="Arial" w:cs="Arial"/>
          <w:sz w:val="20"/>
          <w:szCs w:val="20"/>
          <w:lang w:val="fr-CA"/>
        </w:rPr>
        <w:t xml:space="preserve">, </w:t>
      </w:r>
      <w:r w:rsidR="00A97208">
        <w:rPr>
          <w:rFonts w:ascii="Arial" w:hAnsi="Arial" w:cs="Arial"/>
          <w:sz w:val="20"/>
          <w:szCs w:val="20"/>
          <w:lang w:val="fr-CA"/>
        </w:rPr>
        <w:t>comme</w:t>
      </w:r>
      <w:r w:rsidR="00096162">
        <w:rPr>
          <w:rFonts w:ascii="Arial" w:hAnsi="Arial" w:cs="Arial"/>
          <w:sz w:val="20"/>
          <w:szCs w:val="20"/>
          <w:lang w:val="fr-CA"/>
        </w:rPr>
        <w:t xml:space="preserve"> </w:t>
      </w:r>
      <w:r w:rsidR="00A97208">
        <w:rPr>
          <w:rFonts w:ascii="Arial" w:hAnsi="Arial" w:cs="Arial"/>
          <w:sz w:val="20"/>
          <w:szCs w:val="20"/>
          <w:lang w:val="fr-CA"/>
        </w:rPr>
        <w:t>le</w:t>
      </w:r>
      <w:r w:rsidR="00821224" w:rsidRPr="00F85100">
        <w:rPr>
          <w:rFonts w:ascii="Arial" w:hAnsi="Arial" w:cs="Arial"/>
          <w:sz w:val="20"/>
          <w:szCs w:val="20"/>
          <w:lang w:val="fr-CA"/>
        </w:rPr>
        <w:t xml:space="preserve"> magnifique </w:t>
      </w:r>
      <w:r w:rsidR="00821224" w:rsidRPr="00395093">
        <w:rPr>
          <w:rFonts w:ascii="Arial" w:hAnsi="Arial" w:cs="Arial"/>
          <w:b/>
          <w:sz w:val="20"/>
          <w:szCs w:val="20"/>
          <w:lang w:val="fr-CA"/>
        </w:rPr>
        <w:t xml:space="preserve">aquarium </w:t>
      </w:r>
      <w:proofErr w:type="spellStart"/>
      <w:r w:rsidR="00821224" w:rsidRPr="00395093">
        <w:rPr>
          <w:rFonts w:ascii="Arial" w:hAnsi="Arial" w:cs="Arial"/>
          <w:b/>
          <w:sz w:val="20"/>
          <w:szCs w:val="20"/>
          <w:lang w:val="fr-CA"/>
        </w:rPr>
        <w:t>Ripley’s</w:t>
      </w:r>
      <w:proofErr w:type="spellEnd"/>
      <w:r w:rsidR="009107D5">
        <w:rPr>
          <w:rFonts w:ascii="Arial" w:hAnsi="Arial" w:cs="Arial"/>
          <w:sz w:val="20"/>
          <w:szCs w:val="20"/>
          <w:lang w:val="fr-CA"/>
        </w:rPr>
        <w:t xml:space="preserve"> e</w:t>
      </w:r>
      <w:r>
        <w:rPr>
          <w:rFonts w:ascii="Arial" w:hAnsi="Arial" w:cs="Arial"/>
          <w:sz w:val="20"/>
          <w:szCs w:val="20"/>
          <w:lang w:val="fr-CA"/>
        </w:rPr>
        <w:t xml:space="preserve">n plus d’avoir la chance d’assister à la </w:t>
      </w:r>
      <w:r w:rsidRPr="00395093">
        <w:rPr>
          <w:rFonts w:ascii="Arial" w:hAnsi="Arial" w:cs="Arial"/>
          <w:b/>
          <w:sz w:val="20"/>
          <w:szCs w:val="20"/>
          <w:lang w:val="fr-CA"/>
        </w:rPr>
        <w:t>période de question</w:t>
      </w:r>
      <w:r w:rsidR="009107D5">
        <w:rPr>
          <w:rFonts w:ascii="Arial" w:hAnsi="Arial" w:cs="Arial"/>
          <w:b/>
          <w:sz w:val="20"/>
          <w:szCs w:val="20"/>
          <w:lang w:val="fr-CA"/>
        </w:rPr>
        <w:t>s</w:t>
      </w:r>
      <w:r w:rsidRPr="00395093">
        <w:rPr>
          <w:rFonts w:ascii="Arial" w:hAnsi="Arial" w:cs="Arial"/>
          <w:b/>
          <w:sz w:val="20"/>
          <w:szCs w:val="20"/>
          <w:lang w:val="fr-CA"/>
        </w:rPr>
        <w:t xml:space="preserve"> à l’Assemblée législative de l’Ontario</w:t>
      </w:r>
      <w:r>
        <w:rPr>
          <w:rFonts w:ascii="Arial" w:hAnsi="Arial" w:cs="Arial"/>
          <w:sz w:val="20"/>
          <w:szCs w:val="20"/>
          <w:lang w:val="fr-CA"/>
        </w:rPr>
        <w:t xml:space="preserve">. </w:t>
      </w:r>
      <w:r w:rsidR="00A97208">
        <w:rPr>
          <w:rFonts w:ascii="Arial" w:hAnsi="Arial" w:cs="Arial"/>
          <w:sz w:val="20"/>
          <w:szCs w:val="20"/>
          <w:lang w:val="fr-CA"/>
        </w:rPr>
        <w:t>Joignez</w:t>
      </w:r>
      <w:r w:rsidR="00821224" w:rsidRPr="00F85100">
        <w:rPr>
          <w:rFonts w:ascii="Arial" w:hAnsi="Arial" w:cs="Arial"/>
          <w:sz w:val="20"/>
          <w:szCs w:val="20"/>
          <w:lang w:val="fr-CA"/>
        </w:rPr>
        <w:t xml:space="preserve">-vous à votre organisatrice </w:t>
      </w:r>
      <w:r w:rsidR="00A97208">
        <w:rPr>
          <w:rFonts w:ascii="Arial" w:hAnsi="Arial" w:cs="Arial"/>
          <w:sz w:val="20"/>
          <w:szCs w:val="20"/>
          <w:lang w:val="fr-CA"/>
        </w:rPr>
        <w:t>en vue d’un</w:t>
      </w:r>
      <w:r w:rsidR="00821224" w:rsidRPr="00F85100">
        <w:rPr>
          <w:rFonts w:ascii="Arial" w:hAnsi="Arial" w:cs="Arial"/>
          <w:sz w:val="20"/>
          <w:szCs w:val="20"/>
          <w:lang w:val="fr-CA"/>
        </w:rPr>
        <w:t xml:space="preserve"> </w:t>
      </w:r>
      <w:r w:rsidR="00A97208">
        <w:rPr>
          <w:rFonts w:ascii="Arial" w:hAnsi="Arial" w:cs="Arial"/>
          <w:sz w:val="20"/>
          <w:szCs w:val="20"/>
          <w:lang w:val="fr-CA"/>
        </w:rPr>
        <w:t>excitant</w:t>
      </w:r>
      <w:r w:rsidR="00821224" w:rsidRPr="00F85100">
        <w:rPr>
          <w:rFonts w:ascii="Arial" w:hAnsi="Arial" w:cs="Arial"/>
          <w:sz w:val="20"/>
          <w:szCs w:val="20"/>
          <w:lang w:val="fr-CA"/>
        </w:rPr>
        <w:t xml:space="preserve"> séjou</w:t>
      </w:r>
      <w:r w:rsidR="00A97208">
        <w:rPr>
          <w:rFonts w:ascii="Arial" w:hAnsi="Arial" w:cs="Arial"/>
          <w:sz w:val="20"/>
          <w:szCs w:val="20"/>
          <w:lang w:val="fr-CA"/>
        </w:rPr>
        <w:t>r dans la capitale de l’Ontario</w:t>
      </w:r>
      <w:r w:rsidR="00821224" w:rsidRPr="00F85100">
        <w:rPr>
          <w:rFonts w:ascii="Arial" w:hAnsi="Arial" w:cs="Arial"/>
          <w:sz w:val="20"/>
          <w:szCs w:val="20"/>
          <w:lang w:val="fr-CA"/>
        </w:rPr>
        <w:t>!</w:t>
      </w:r>
    </w:p>
    <w:p w14:paraId="02C6A0A8" w14:textId="77777777" w:rsidR="00821224" w:rsidRDefault="00821224" w:rsidP="00821224">
      <w:pPr>
        <w:spacing w:after="0" w:line="240" w:lineRule="auto"/>
        <w:rPr>
          <w:rFonts w:ascii="Times New Roman" w:hAnsi="Times New Roman"/>
          <w:b/>
          <w:sz w:val="16"/>
          <w:szCs w:val="16"/>
          <w:lang w:val="fr-CA"/>
        </w:rPr>
      </w:pPr>
    </w:p>
    <w:p w14:paraId="190DF160" w14:textId="1DF3808F" w:rsidR="00821224" w:rsidRDefault="00821224" w:rsidP="00821224">
      <w:pPr>
        <w:spacing w:after="0" w:line="240" w:lineRule="auto"/>
        <w:rPr>
          <w:rFonts w:ascii="Times New Roman" w:hAnsi="Times New Roman"/>
          <w:b/>
          <w:sz w:val="20"/>
          <w:szCs w:val="20"/>
          <w:lang w:val="fr-CA"/>
        </w:rPr>
      </w:pPr>
      <w:r w:rsidRPr="00F85100">
        <w:rPr>
          <w:rFonts w:ascii="Times New Roman" w:hAnsi="Times New Roman"/>
          <w:b/>
          <w:sz w:val="20"/>
          <w:szCs w:val="20"/>
          <w:lang w:val="fr-CA"/>
        </w:rPr>
        <w:t>JOUR 1 :</w:t>
      </w:r>
      <w:r w:rsidRPr="00F85100">
        <w:rPr>
          <w:rFonts w:ascii="Times New Roman" w:hAnsi="Times New Roman"/>
          <w:b/>
          <w:sz w:val="20"/>
          <w:szCs w:val="20"/>
          <w:lang w:val="fr-CA"/>
        </w:rPr>
        <w:tab/>
      </w:r>
      <w:r w:rsidR="00395093">
        <w:rPr>
          <w:rFonts w:ascii="Times New Roman" w:hAnsi="Times New Roman"/>
          <w:b/>
          <w:sz w:val="20"/>
          <w:szCs w:val="20"/>
          <w:lang w:val="fr-CA"/>
        </w:rPr>
        <w:t>ROCKLAND/OTTAWA</w:t>
      </w:r>
      <w:r w:rsidRPr="00F85100">
        <w:rPr>
          <w:rFonts w:ascii="Times New Roman" w:hAnsi="Times New Roman"/>
          <w:b/>
          <w:sz w:val="20"/>
          <w:szCs w:val="20"/>
          <w:lang w:val="fr-CA"/>
        </w:rPr>
        <w:t xml:space="preserve"> – TORONTO</w:t>
      </w:r>
    </w:p>
    <w:p w14:paraId="2197A88C" w14:textId="77777777" w:rsidR="009107D5" w:rsidRPr="00F85100" w:rsidRDefault="009107D5" w:rsidP="00821224">
      <w:pPr>
        <w:spacing w:after="0" w:line="240" w:lineRule="auto"/>
        <w:rPr>
          <w:rFonts w:ascii="Times New Roman" w:hAnsi="Times New Roman"/>
          <w:b/>
          <w:sz w:val="20"/>
          <w:szCs w:val="20"/>
          <w:lang w:val="fr-CA"/>
        </w:rPr>
      </w:pPr>
    </w:p>
    <w:p w14:paraId="3FA17609" w14:textId="5C100E3C" w:rsidR="00821224" w:rsidRDefault="00A97208" w:rsidP="00821224">
      <w:pPr>
        <w:rPr>
          <w:rFonts w:ascii="Times New Roman" w:hAnsi="Times New Roman"/>
          <w:sz w:val="20"/>
          <w:szCs w:val="20"/>
          <w:lang w:val="fr-CA"/>
        </w:rPr>
      </w:pPr>
      <w:r>
        <w:rPr>
          <w:rFonts w:ascii="Times New Roman" w:hAnsi="Times New Roman"/>
          <w:sz w:val="20"/>
          <w:szCs w:val="20"/>
          <w:lang w:val="fr-CA"/>
        </w:rPr>
        <w:t>Tôt ce matin, nous quitt</w:t>
      </w:r>
      <w:r w:rsidR="00821224">
        <w:rPr>
          <w:rFonts w:ascii="Times New Roman" w:hAnsi="Times New Roman"/>
          <w:sz w:val="20"/>
          <w:szCs w:val="20"/>
          <w:lang w:val="fr-CA"/>
        </w:rPr>
        <w:t xml:space="preserve">ons la région de </w:t>
      </w:r>
      <w:r w:rsidR="00395093">
        <w:rPr>
          <w:rFonts w:ascii="Times New Roman" w:hAnsi="Times New Roman"/>
          <w:sz w:val="20"/>
          <w:szCs w:val="20"/>
          <w:lang w:val="fr-CA"/>
        </w:rPr>
        <w:t>Rockland et d’Ottawa</w:t>
      </w:r>
      <w:r w:rsidR="00821224">
        <w:rPr>
          <w:rFonts w:ascii="Times New Roman" w:hAnsi="Times New Roman"/>
          <w:sz w:val="20"/>
          <w:szCs w:val="20"/>
          <w:lang w:val="fr-CA"/>
        </w:rPr>
        <w:t xml:space="preserve"> à destination de Toronto. Après un arrêt p</w:t>
      </w:r>
      <w:r>
        <w:rPr>
          <w:rFonts w:ascii="Times New Roman" w:hAnsi="Times New Roman"/>
          <w:sz w:val="20"/>
          <w:szCs w:val="20"/>
          <w:lang w:val="fr-CA"/>
        </w:rPr>
        <w:t>our d</w:t>
      </w:r>
      <w:r w:rsidR="009107D5">
        <w:rPr>
          <w:rFonts w:ascii="Times New Roman" w:hAnsi="Times New Roman"/>
          <w:sz w:val="20"/>
          <w:szCs w:val="20"/>
          <w:lang w:val="fr-CA"/>
        </w:rPr>
        <w:t>î</w:t>
      </w:r>
      <w:r>
        <w:rPr>
          <w:rFonts w:ascii="Times New Roman" w:hAnsi="Times New Roman"/>
          <w:sz w:val="20"/>
          <w:szCs w:val="20"/>
          <w:lang w:val="fr-CA"/>
        </w:rPr>
        <w:t>ner en banlieue de la Ville Reine</w:t>
      </w:r>
      <w:r w:rsidR="00821224">
        <w:rPr>
          <w:rFonts w:ascii="Times New Roman" w:hAnsi="Times New Roman"/>
          <w:sz w:val="20"/>
          <w:szCs w:val="20"/>
          <w:lang w:val="fr-CA"/>
        </w:rPr>
        <w:t>, nous ferons notre première visite de la journée, soit l’ascension de la réputé</w:t>
      </w:r>
      <w:r w:rsidR="003C1556">
        <w:rPr>
          <w:rFonts w:ascii="Times New Roman" w:hAnsi="Times New Roman"/>
          <w:sz w:val="20"/>
          <w:szCs w:val="20"/>
          <w:lang w:val="fr-CA"/>
        </w:rPr>
        <w:t>e</w:t>
      </w:r>
      <w:r w:rsidR="00821224">
        <w:rPr>
          <w:rFonts w:ascii="Times New Roman" w:hAnsi="Times New Roman"/>
          <w:sz w:val="20"/>
          <w:szCs w:val="20"/>
          <w:lang w:val="fr-CA"/>
        </w:rPr>
        <w:t xml:space="preserve"> </w:t>
      </w:r>
      <w:r w:rsidR="003C1556" w:rsidRPr="00E3102F">
        <w:rPr>
          <w:rFonts w:ascii="Times New Roman" w:hAnsi="Times New Roman"/>
          <w:b/>
          <w:sz w:val="20"/>
          <w:szCs w:val="20"/>
          <w:lang w:val="fr-CA"/>
        </w:rPr>
        <w:t>t</w:t>
      </w:r>
      <w:r w:rsidR="00821224" w:rsidRPr="00E3102F">
        <w:rPr>
          <w:rFonts w:ascii="Times New Roman" w:hAnsi="Times New Roman"/>
          <w:b/>
          <w:sz w:val="20"/>
          <w:szCs w:val="20"/>
          <w:lang w:val="fr-CA"/>
        </w:rPr>
        <w:t>our CN</w:t>
      </w:r>
      <w:r w:rsidR="00821224">
        <w:rPr>
          <w:rFonts w:ascii="Times New Roman" w:hAnsi="Times New Roman"/>
          <w:sz w:val="20"/>
          <w:szCs w:val="20"/>
          <w:lang w:val="fr-CA"/>
        </w:rPr>
        <w:t xml:space="preserve">. </w:t>
      </w:r>
      <w:r>
        <w:rPr>
          <w:rFonts w:ascii="Times New Roman" w:hAnsi="Times New Roman"/>
          <w:sz w:val="20"/>
          <w:szCs w:val="20"/>
          <w:lang w:val="fr-CA"/>
        </w:rPr>
        <w:t>Construite en</w:t>
      </w:r>
      <w:r w:rsidR="00821224">
        <w:rPr>
          <w:rFonts w:ascii="Times New Roman" w:hAnsi="Times New Roman"/>
          <w:sz w:val="20"/>
          <w:szCs w:val="20"/>
          <w:lang w:val="fr-CA"/>
        </w:rPr>
        <w:t xml:space="preserve"> 1976, </w:t>
      </w:r>
      <w:r>
        <w:rPr>
          <w:rFonts w:ascii="Times New Roman" w:hAnsi="Times New Roman"/>
          <w:sz w:val="20"/>
          <w:szCs w:val="20"/>
          <w:lang w:val="fr-CA"/>
        </w:rPr>
        <w:t>elle constitue</w:t>
      </w:r>
      <w:r w:rsidR="00821224">
        <w:rPr>
          <w:rFonts w:ascii="Times New Roman" w:hAnsi="Times New Roman"/>
          <w:sz w:val="20"/>
          <w:szCs w:val="20"/>
          <w:lang w:val="fr-CA"/>
        </w:rPr>
        <w:t xml:space="preserve"> toujours la plus haute tour autoportante de l’hémisphère </w:t>
      </w:r>
      <w:r>
        <w:rPr>
          <w:rFonts w:ascii="Times New Roman" w:hAnsi="Times New Roman"/>
          <w:sz w:val="20"/>
          <w:szCs w:val="20"/>
          <w:lang w:val="fr-CA"/>
        </w:rPr>
        <w:t>occidental</w:t>
      </w:r>
      <w:r w:rsidR="00D04A37">
        <w:rPr>
          <w:rFonts w:ascii="Times New Roman" w:hAnsi="Times New Roman"/>
          <w:sz w:val="20"/>
          <w:szCs w:val="20"/>
          <w:lang w:val="fr-CA"/>
        </w:rPr>
        <w:t>; à l’échelle du monde,</w:t>
      </w:r>
      <w:r w:rsidR="00821224">
        <w:rPr>
          <w:rFonts w:ascii="Times New Roman" w:hAnsi="Times New Roman"/>
          <w:sz w:val="20"/>
          <w:szCs w:val="20"/>
          <w:lang w:val="fr-CA"/>
        </w:rPr>
        <w:t xml:space="preserve"> </w:t>
      </w:r>
      <w:r w:rsidR="00D04A37">
        <w:rPr>
          <w:rFonts w:ascii="Times New Roman" w:hAnsi="Times New Roman"/>
          <w:sz w:val="20"/>
          <w:szCs w:val="20"/>
          <w:lang w:val="fr-CA"/>
        </w:rPr>
        <w:t>elle arrive</w:t>
      </w:r>
      <w:r w:rsidR="00821224">
        <w:rPr>
          <w:rFonts w:ascii="Times New Roman" w:hAnsi="Times New Roman"/>
          <w:sz w:val="20"/>
          <w:szCs w:val="20"/>
          <w:lang w:val="fr-CA"/>
        </w:rPr>
        <w:t xml:space="preserve"> maintenant au </w:t>
      </w:r>
      <w:r w:rsidR="00D04A37">
        <w:rPr>
          <w:rFonts w:ascii="Times New Roman" w:hAnsi="Times New Roman"/>
          <w:sz w:val="20"/>
          <w:szCs w:val="20"/>
          <w:lang w:val="fr-CA"/>
        </w:rPr>
        <w:t xml:space="preserve">neuvième rang. </w:t>
      </w:r>
      <w:r w:rsidR="00821224">
        <w:rPr>
          <w:rFonts w:ascii="Times New Roman" w:hAnsi="Times New Roman"/>
          <w:sz w:val="20"/>
          <w:szCs w:val="20"/>
          <w:lang w:val="fr-CA"/>
        </w:rPr>
        <w:t xml:space="preserve">Au cours des dernières années, </w:t>
      </w:r>
      <w:r w:rsidR="00D04A37">
        <w:rPr>
          <w:rFonts w:ascii="Times New Roman" w:hAnsi="Times New Roman"/>
          <w:sz w:val="20"/>
          <w:szCs w:val="20"/>
          <w:lang w:val="fr-CA"/>
        </w:rPr>
        <w:t>d’importantes améliorations ont été réalisées dans le but d’offrir une meilleure expérience à ses</w:t>
      </w:r>
      <w:r w:rsidR="00821224">
        <w:rPr>
          <w:rFonts w:ascii="Times New Roman" w:hAnsi="Times New Roman"/>
          <w:sz w:val="20"/>
          <w:szCs w:val="20"/>
          <w:lang w:val="fr-CA"/>
        </w:rPr>
        <w:t xml:space="preserve"> visiteurs. </w:t>
      </w:r>
      <w:r w:rsidR="00096162">
        <w:rPr>
          <w:rFonts w:ascii="Times New Roman" w:hAnsi="Times New Roman"/>
          <w:sz w:val="20"/>
          <w:szCs w:val="20"/>
          <w:lang w:val="fr-CA"/>
        </w:rPr>
        <w:t>U</w:t>
      </w:r>
      <w:r w:rsidR="00821224">
        <w:rPr>
          <w:rFonts w:ascii="Times New Roman" w:hAnsi="Times New Roman"/>
          <w:sz w:val="20"/>
          <w:szCs w:val="20"/>
          <w:lang w:val="fr-CA"/>
        </w:rPr>
        <w:t xml:space="preserve">ne fois </w:t>
      </w:r>
      <w:r w:rsidR="00D04A37">
        <w:rPr>
          <w:rFonts w:ascii="Times New Roman" w:hAnsi="Times New Roman"/>
          <w:sz w:val="20"/>
          <w:szCs w:val="20"/>
          <w:lang w:val="fr-CA"/>
        </w:rPr>
        <w:t>au</w:t>
      </w:r>
      <w:r w:rsidR="00821224">
        <w:rPr>
          <w:rFonts w:ascii="Times New Roman" w:hAnsi="Times New Roman"/>
          <w:sz w:val="20"/>
          <w:szCs w:val="20"/>
          <w:lang w:val="fr-CA"/>
        </w:rPr>
        <w:t xml:space="preserve"> niveau de l’observatoire, à plus de 346</w:t>
      </w:r>
      <w:r w:rsidR="00D04A37">
        <w:rPr>
          <w:rFonts w:ascii="Times New Roman" w:hAnsi="Times New Roman"/>
          <w:sz w:val="20"/>
          <w:szCs w:val="20"/>
          <w:lang w:val="fr-CA"/>
        </w:rPr>
        <w:t> </w:t>
      </w:r>
      <w:r w:rsidR="00821224">
        <w:rPr>
          <w:rFonts w:ascii="Times New Roman" w:hAnsi="Times New Roman"/>
          <w:sz w:val="20"/>
          <w:szCs w:val="20"/>
          <w:lang w:val="fr-CA"/>
        </w:rPr>
        <w:t>m</w:t>
      </w:r>
      <w:r w:rsidR="00D04A37">
        <w:rPr>
          <w:rFonts w:ascii="Times New Roman" w:hAnsi="Times New Roman"/>
          <w:sz w:val="20"/>
          <w:szCs w:val="20"/>
          <w:lang w:val="fr-CA"/>
        </w:rPr>
        <w:t>ètres (1 136 pieds</w:t>
      </w:r>
      <w:r w:rsidR="00821224">
        <w:rPr>
          <w:rFonts w:ascii="Times New Roman" w:hAnsi="Times New Roman"/>
          <w:sz w:val="20"/>
          <w:szCs w:val="20"/>
          <w:lang w:val="fr-CA"/>
        </w:rPr>
        <w:t xml:space="preserve">), </w:t>
      </w:r>
      <w:r w:rsidR="00D04A37">
        <w:rPr>
          <w:rFonts w:ascii="Times New Roman" w:hAnsi="Times New Roman"/>
          <w:sz w:val="20"/>
          <w:szCs w:val="20"/>
          <w:lang w:val="fr-CA"/>
        </w:rPr>
        <w:t>on</w:t>
      </w:r>
      <w:r w:rsidR="00821224">
        <w:rPr>
          <w:rFonts w:ascii="Times New Roman" w:hAnsi="Times New Roman"/>
          <w:sz w:val="20"/>
          <w:szCs w:val="20"/>
          <w:lang w:val="fr-CA"/>
        </w:rPr>
        <w:t xml:space="preserve"> peut apprécier l’immensité de ce</w:t>
      </w:r>
      <w:r w:rsidR="00D84DF7">
        <w:rPr>
          <w:rFonts w:ascii="Times New Roman" w:hAnsi="Times New Roman"/>
          <w:sz w:val="20"/>
          <w:szCs w:val="20"/>
          <w:lang w:val="fr-CA"/>
        </w:rPr>
        <w:t>tte grande métropole canadienne!</w:t>
      </w:r>
      <w:r w:rsidR="00821224">
        <w:rPr>
          <w:rFonts w:ascii="Times New Roman" w:hAnsi="Times New Roman"/>
          <w:sz w:val="20"/>
          <w:szCs w:val="20"/>
          <w:lang w:val="fr-CA"/>
        </w:rPr>
        <w:t xml:space="preserve"> Par la suite, nous nous rendrons à l’hôtel</w:t>
      </w:r>
      <w:r w:rsidR="00D84DF7">
        <w:rPr>
          <w:rFonts w:ascii="Times New Roman" w:hAnsi="Times New Roman"/>
          <w:sz w:val="20"/>
          <w:szCs w:val="20"/>
          <w:lang w:val="fr-CA"/>
        </w:rPr>
        <w:t xml:space="preserve"> </w:t>
      </w:r>
      <w:r w:rsidR="00D84DF7">
        <w:rPr>
          <w:rFonts w:ascii="Times New Roman" w:hAnsi="Times New Roman"/>
          <w:b/>
          <w:sz w:val="20"/>
          <w:szCs w:val="20"/>
          <w:lang w:val="fr-CA"/>
        </w:rPr>
        <w:t>Hilton centre-ville 4*</w:t>
      </w:r>
      <w:r w:rsidR="00D84DF7">
        <w:rPr>
          <w:rFonts w:ascii="Times New Roman" w:hAnsi="Times New Roman"/>
          <w:sz w:val="20"/>
          <w:szCs w:val="20"/>
          <w:lang w:val="fr-CA"/>
        </w:rPr>
        <w:t>, où</w:t>
      </w:r>
      <w:r w:rsidR="00821224">
        <w:rPr>
          <w:rFonts w:ascii="Times New Roman" w:hAnsi="Times New Roman"/>
          <w:sz w:val="20"/>
          <w:szCs w:val="20"/>
          <w:lang w:val="fr-CA"/>
        </w:rPr>
        <w:t xml:space="preserve"> nous séjournerons pour les deux prochaines nuits</w:t>
      </w:r>
      <w:r w:rsidR="00096162">
        <w:rPr>
          <w:rFonts w:ascii="Times New Roman" w:hAnsi="Times New Roman"/>
          <w:sz w:val="20"/>
          <w:szCs w:val="20"/>
          <w:lang w:val="fr-CA"/>
        </w:rPr>
        <w:t xml:space="preserve">. </w:t>
      </w:r>
      <w:r w:rsidR="00821224">
        <w:rPr>
          <w:rFonts w:ascii="Times New Roman" w:hAnsi="Times New Roman"/>
          <w:sz w:val="20"/>
          <w:szCs w:val="20"/>
          <w:lang w:val="fr-CA"/>
        </w:rPr>
        <w:t>Après s’être installé</w:t>
      </w:r>
      <w:r w:rsidR="00D84DF7">
        <w:rPr>
          <w:rFonts w:ascii="Times New Roman" w:hAnsi="Times New Roman"/>
          <w:sz w:val="20"/>
          <w:szCs w:val="20"/>
          <w:lang w:val="fr-CA"/>
        </w:rPr>
        <w:t>s</w:t>
      </w:r>
      <w:r w:rsidR="007A042B">
        <w:rPr>
          <w:rFonts w:ascii="Times New Roman" w:hAnsi="Times New Roman"/>
          <w:sz w:val="20"/>
          <w:szCs w:val="20"/>
          <w:lang w:val="fr-CA"/>
        </w:rPr>
        <w:t>, reste de la soirée libre.</w:t>
      </w:r>
      <w:r w:rsidR="00821224">
        <w:rPr>
          <w:rFonts w:ascii="Times New Roman" w:hAnsi="Times New Roman"/>
          <w:sz w:val="20"/>
          <w:szCs w:val="20"/>
          <w:lang w:val="fr-CA"/>
        </w:rPr>
        <w:t xml:space="preserve">   </w:t>
      </w:r>
      <w:r w:rsidR="00AB3BC0">
        <w:rPr>
          <w:noProof/>
          <w:lang w:val="fr-FR" w:eastAsia="fr-FR"/>
        </w:rPr>
        <w:drawing>
          <wp:inline distT="0" distB="0" distL="0" distR="0" wp14:anchorId="5A167761" wp14:editId="1284990E">
            <wp:extent cx="5943600" cy="2711450"/>
            <wp:effectExtent l="0" t="0" r="0" b="0"/>
            <wp:docPr id="3" name="Picture 3" descr="Image result for CN Tower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N Tower 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11450"/>
                    </a:xfrm>
                    <a:prstGeom prst="rect">
                      <a:avLst/>
                    </a:prstGeom>
                    <a:noFill/>
                    <a:ln>
                      <a:noFill/>
                    </a:ln>
                  </pic:spPr>
                </pic:pic>
              </a:graphicData>
            </a:graphic>
          </wp:inline>
        </w:drawing>
      </w:r>
    </w:p>
    <w:p w14:paraId="3039FD7B" w14:textId="77777777" w:rsidR="00821224" w:rsidRPr="004375D2" w:rsidRDefault="00821224" w:rsidP="00AB3BC0">
      <w:pPr>
        <w:spacing w:after="0" w:line="240" w:lineRule="auto"/>
        <w:ind w:left="-284" w:right="-279"/>
        <w:rPr>
          <w:rFonts w:ascii="Times New Roman" w:hAnsi="Times New Roman"/>
          <w:b/>
          <w:sz w:val="20"/>
          <w:szCs w:val="20"/>
          <w:lang w:val="fr-CA"/>
        </w:rPr>
      </w:pPr>
      <w:r w:rsidRPr="004375D2">
        <w:rPr>
          <w:rFonts w:ascii="Times New Roman" w:hAnsi="Times New Roman"/>
          <w:b/>
          <w:sz w:val="20"/>
          <w:szCs w:val="20"/>
          <w:lang w:val="fr-CA"/>
        </w:rPr>
        <w:lastRenderedPageBreak/>
        <w:t>JOUR 2 :</w:t>
      </w:r>
      <w:r w:rsidRPr="004375D2">
        <w:rPr>
          <w:rFonts w:ascii="Times New Roman" w:hAnsi="Times New Roman"/>
          <w:b/>
          <w:sz w:val="20"/>
          <w:szCs w:val="20"/>
          <w:lang w:val="fr-CA"/>
        </w:rPr>
        <w:tab/>
        <w:t>TORONTO</w:t>
      </w:r>
    </w:p>
    <w:p w14:paraId="25841012" w14:textId="77777777" w:rsidR="009107D5" w:rsidRDefault="009107D5" w:rsidP="009107D5">
      <w:pPr>
        <w:spacing w:after="0" w:line="240" w:lineRule="auto"/>
        <w:ind w:left="-284" w:right="-278"/>
        <w:rPr>
          <w:rFonts w:ascii="Times New Roman" w:hAnsi="Times New Roman"/>
          <w:sz w:val="20"/>
          <w:szCs w:val="20"/>
          <w:lang w:val="fr-CA"/>
        </w:rPr>
      </w:pPr>
    </w:p>
    <w:p w14:paraId="3BBE12BA" w14:textId="52E62499" w:rsidR="00821224" w:rsidRDefault="00821224" w:rsidP="00AB3BC0">
      <w:pPr>
        <w:ind w:left="-284" w:right="-279"/>
        <w:rPr>
          <w:rFonts w:ascii="Times New Roman" w:hAnsi="Times New Roman"/>
          <w:sz w:val="20"/>
          <w:szCs w:val="20"/>
          <w:lang w:val="fr-CA"/>
        </w:rPr>
      </w:pPr>
      <w:r>
        <w:rPr>
          <w:rFonts w:ascii="Times New Roman" w:hAnsi="Times New Roman"/>
          <w:sz w:val="20"/>
          <w:szCs w:val="20"/>
          <w:lang w:val="fr-CA"/>
        </w:rPr>
        <w:t xml:space="preserve">Après un copieux petit-déjeuner, nous ferons la </w:t>
      </w:r>
      <w:r w:rsidR="00395093">
        <w:rPr>
          <w:rFonts w:ascii="Times New Roman" w:hAnsi="Times New Roman"/>
          <w:sz w:val="20"/>
          <w:szCs w:val="20"/>
          <w:lang w:val="fr-CA"/>
        </w:rPr>
        <w:t xml:space="preserve">visite de </w:t>
      </w:r>
      <w:proofErr w:type="spellStart"/>
      <w:r w:rsidR="00395093">
        <w:rPr>
          <w:rFonts w:ascii="Times New Roman" w:hAnsi="Times New Roman"/>
          <w:sz w:val="20"/>
          <w:szCs w:val="20"/>
          <w:lang w:val="fr-CA"/>
        </w:rPr>
        <w:t>Queen’s</w:t>
      </w:r>
      <w:proofErr w:type="spellEnd"/>
      <w:r w:rsidR="00395093">
        <w:rPr>
          <w:rFonts w:ascii="Times New Roman" w:hAnsi="Times New Roman"/>
          <w:sz w:val="20"/>
          <w:szCs w:val="20"/>
          <w:lang w:val="fr-CA"/>
        </w:rPr>
        <w:t xml:space="preserve"> Park, soit le site du parlement de la province de l’Ontario. Un guide francophone nous fera une visite guidée de ce bâtiment construit en 1860 et nommé en l’honneur de la Reine Victoria. </w:t>
      </w:r>
      <w:r w:rsidR="007A042B">
        <w:rPr>
          <w:rFonts w:ascii="Times New Roman" w:hAnsi="Times New Roman"/>
          <w:sz w:val="20"/>
          <w:szCs w:val="20"/>
          <w:lang w:val="fr-CA"/>
        </w:rPr>
        <w:t>Suivant notre visite, nous aurons la chance d’assister à la période de question</w:t>
      </w:r>
      <w:r w:rsidR="009107D5">
        <w:rPr>
          <w:rFonts w:ascii="Times New Roman" w:hAnsi="Times New Roman"/>
          <w:sz w:val="20"/>
          <w:szCs w:val="20"/>
          <w:lang w:val="fr-CA"/>
        </w:rPr>
        <w:t>s</w:t>
      </w:r>
      <w:r w:rsidR="007A042B">
        <w:rPr>
          <w:rFonts w:ascii="Times New Roman" w:hAnsi="Times New Roman"/>
          <w:sz w:val="20"/>
          <w:szCs w:val="20"/>
          <w:lang w:val="fr-CA"/>
        </w:rPr>
        <w:t xml:space="preserve"> durant une session de l’Assemblée législative. </w:t>
      </w:r>
      <w:r>
        <w:rPr>
          <w:rFonts w:ascii="Times New Roman" w:hAnsi="Times New Roman"/>
          <w:sz w:val="20"/>
          <w:szCs w:val="20"/>
          <w:lang w:val="fr-CA"/>
        </w:rPr>
        <w:t>Notre visite</w:t>
      </w:r>
      <w:r w:rsidR="007D6255">
        <w:rPr>
          <w:rFonts w:ascii="Times New Roman" w:hAnsi="Times New Roman"/>
          <w:sz w:val="20"/>
          <w:szCs w:val="20"/>
          <w:lang w:val="fr-CA"/>
        </w:rPr>
        <w:t xml:space="preserve"> guidée</w:t>
      </w:r>
      <w:r>
        <w:rPr>
          <w:rFonts w:ascii="Times New Roman" w:hAnsi="Times New Roman"/>
          <w:sz w:val="20"/>
          <w:szCs w:val="20"/>
          <w:lang w:val="fr-CA"/>
        </w:rPr>
        <w:t xml:space="preserve"> se terminera au magnifique et nouvel aquarium</w:t>
      </w:r>
      <w:r w:rsidR="007D6255">
        <w:rPr>
          <w:rFonts w:ascii="Times New Roman" w:hAnsi="Times New Roman"/>
          <w:sz w:val="20"/>
          <w:szCs w:val="20"/>
          <w:lang w:val="fr-CA"/>
        </w:rPr>
        <w:t xml:space="preserve"> de Toronto,</w:t>
      </w:r>
      <w:r>
        <w:rPr>
          <w:rFonts w:ascii="Times New Roman" w:hAnsi="Times New Roman"/>
          <w:sz w:val="20"/>
          <w:szCs w:val="20"/>
          <w:lang w:val="fr-CA"/>
        </w:rPr>
        <w:t xml:space="preserve"> </w:t>
      </w:r>
      <w:r w:rsidR="007D6255">
        <w:rPr>
          <w:rFonts w:ascii="Times New Roman" w:hAnsi="Times New Roman"/>
          <w:b/>
          <w:sz w:val="20"/>
          <w:szCs w:val="20"/>
          <w:lang w:val="fr-CA"/>
        </w:rPr>
        <w:t>l</w:t>
      </w:r>
      <w:r w:rsidRPr="00E3102F">
        <w:rPr>
          <w:rFonts w:ascii="Times New Roman" w:hAnsi="Times New Roman"/>
          <w:b/>
          <w:sz w:val="20"/>
          <w:szCs w:val="20"/>
          <w:lang w:val="fr-CA"/>
        </w:rPr>
        <w:t xml:space="preserve">’aquarium </w:t>
      </w:r>
      <w:proofErr w:type="spellStart"/>
      <w:r w:rsidRPr="00E3102F">
        <w:rPr>
          <w:rFonts w:ascii="Times New Roman" w:hAnsi="Times New Roman"/>
          <w:b/>
          <w:sz w:val="20"/>
          <w:szCs w:val="20"/>
          <w:lang w:val="fr-CA"/>
        </w:rPr>
        <w:t>Ripley’s</w:t>
      </w:r>
      <w:proofErr w:type="spellEnd"/>
      <w:r w:rsidR="007D6255">
        <w:rPr>
          <w:rFonts w:ascii="Times New Roman" w:hAnsi="Times New Roman"/>
          <w:sz w:val="20"/>
          <w:szCs w:val="20"/>
          <w:lang w:val="fr-CA"/>
        </w:rPr>
        <w:t>, qui</w:t>
      </w:r>
      <w:r>
        <w:rPr>
          <w:rFonts w:ascii="Times New Roman" w:hAnsi="Times New Roman"/>
          <w:sz w:val="20"/>
          <w:szCs w:val="20"/>
          <w:lang w:val="fr-CA"/>
        </w:rPr>
        <w:t xml:space="preserve"> a ouvert </w:t>
      </w:r>
      <w:r w:rsidR="007D6255">
        <w:rPr>
          <w:rFonts w:ascii="Times New Roman" w:hAnsi="Times New Roman"/>
          <w:sz w:val="20"/>
          <w:szCs w:val="20"/>
          <w:lang w:val="fr-CA"/>
        </w:rPr>
        <w:t>s</w:t>
      </w:r>
      <w:r>
        <w:rPr>
          <w:rFonts w:ascii="Times New Roman" w:hAnsi="Times New Roman"/>
          <w:sz w:val="20"/>
          <w:szCs w:val="20"/>
          <w:lang w:val="fr-CA"/>
        </w:rPr>
        <w:t xml:space="preserve">es portes en 2013 et </w:t>
      </w:r>
      <w:r w:rsidR="007D6255">
        <w:rPr>
          <w:rFonts w:ascii="Times New Roman" w:hAnsi="Times New Roman"/>
          <w:sz w:val="20"/>
          <w:szCs w:val="20"/>
          <w:lang w:val="fr-CA"/>
        </w:rPr>
        <w:t xml:space="preserve">qui </w:t>
      </w:r>
      <w:r>
        <w:rPr>
          <w:rFonts w:ascii="Times New Roman" w:hAnsi="Times New Roman"/>
          <w:sz w:val="20"/>
          <w:szCs w:val="20"/>
          <w:lang w:val="fr-CA"/>
        </w:rPr>
        <w:t xml:space="preserve">est </w:t>
      </w:r>
      <w:r w:rsidR="007D6255">
        <w:rPr>
          <w:rFonts w:ascii="Times New Roman" w:hAnsi="Times New Roman"/>
          <w:sz w:val="20"/>
          <w:szCs w:val="20"/>
          <w:lang w:val="fr-CA"/>
        </w:rPr>
        <w:t>rapidement</w:t>
      </w:r>
      <w:r>
        <w:rPr>
          <w:rFonts w:ascii="Times New Roman" w:hAnsi="Times New Roman"/>
          <w:sz w:val="20"/>
          <w:szCs w:val="20"/>
          <w:lang w:val="fr-CA"/>
        </w:rPr>
        <w:t xml:space="preserve"> devenu l’attrait touristique principal de la ville. </w:t>
      </w:r>
      <w:r w:rsidR="007D6255">
        <w:rPr>
          <w:rFonts w:ascii="Times New Roman" w:hAnsi="Times New Roman"/>
          <w:sz w:val="20"/>
          <w:szCs w:val="20"/>
          <w:lang w:val="fr-CA"/>
        </w:rPr>
        <w:t>À</w:t>
      </w:r>
      <w:r>
        <w:rPr>
          <w:rFonts w:ascii="Times New Roman" w:hAnsi="Times New Roman"/>
          <w:sz w:val="20"/>
          <w:szCs w:val="20"/>
          <w:lang w:val="fr-CA"/>
        </w:rPr>
        <w:t xml:space="preserve"> la fine pointe de la technologie</w:t>
      </w:r>
      <w:r w:rsidR="007D6255">
        <w:rPr>
          <w:rFonts w:ascii="Times New Roman" w:hAnsi="Times New Roman"/>
          <w:sz w:val="20"/>
          <w:szCs w:val="20"/>
          <w:lang w:val="fr-CA"/>
        </w:rPr>
        <w:t>, cet aquarium</w:t>
      </w:r>
      <w:r>
        <w:rPr>
          <w:rFonts w:ascii="Times New Roman" w:hAnsi="Times New Roman"/>
          <w:sz w:val="20"/>
          <w:szCs w:val="20"/>
          <w:lang w:val="fr-CA"/>
        </w:rPr>
        <w:t xml:space="preserve"> offre aux visiteurs la chance </w:t>
      </w:r>
      <w:r w:rsidR="0061232B">
        <w:rPr>
          <w:rFonts w:ascii="Times New Roman" w:hAnsi="Times New Roman"/>
          <w:sz w:val="20"/>
          <w:szCs w:val="20"/>
          <w:lang w:val="fr-CA"/>
        </w:rPr>
        <w:t>de découvrir les</w:t>
      </w:r>
      <w:r>
        <w:rPr>
          <w:rFonts w:ascii="Times New Roman" w:hAnsi="Times New Roman"/>
          <w:sz w:val="20"/>
          <w:szCs w:val="20"/>
          <w:lang w:val="fr-CA"/>
        </w:rPr>
        <w:t xml:space="preserve"> richesse</w:t>
      </w:r>
      <w:r w:rsidR="0061232B">
        <w:rPr>
          <w:rFonts w:ascii="Times New Roman" w:hAnsi="Times New Roman"/>
          <w:sz w:val="20"/>
          <w:szCs w:val="20"/>
          <w:lang w:val="fr-CA"/>
        </w:rPr>
        <w:t>s</w:t>
      </w:r>
      <w:r>
        <w:rPr>
          <w:rFonts w:ascii="Times New Roman" w:hAnsi="Times New Roman"/>
          <w:sz w:val="20"/>
          <w:szCs w:val="20"/>
          <w:lang w:val="fr-CA"/>
        </w:rPr>
        <w:t xml:space="preserve"> de la vie</w:t>
      </w:r>
      <w:r w:rsidR="007D6255">
        <w:rPr>
          <w:rFonts w:ascii="Times New Roman" w:hAnsi="Times New Roman"/>
          <w:sz w:val="20"/>
          <w:szCs w:val="20"/>
          <w:lang w:val="fr-CA"/>
        </w:rPr>
        <w:t xml:space="preserve"> marine de nos grands lacs, </w:t>
      </w:r>
      <w:r>
        <w:rPr>
          <w:rFonts w:ascii="Times New Roman" w:hAnsi="Times New Roman"/>
          <w:sz w:val="20"/>
          <w:szCs w:val="20"/>
          <w:lang w:val="fr-CA"/>
        </w:rPr>
        <w:t xml:space="preserve">différents écosystèmes et </w:t>
      </w:r>
      <w:r w:rsidR="007D6255">
        <w:rPr>
          <w:rFonts w:ascii="Times New Roman" w:hAnsi="Times New Roman"/>
          <w:sz w:val="20"/>
          <w:szCs w:val="20"/>
          <w:lang w:val="fr-CA"/>
        </w:rPr>
        <w:t xml:space="preserve">la faune et la flore </w:t>
      </w:r>
      <w:r>
        <w:rPr>
          <w:rFonts w:ascii="Times New Roman" w:hAnsi="Times New Roman"/>
          <w:sz w:val="20"/>
          <w:szCs w:val="20"/>
          <w:lang w:val="fr-CA"/>
        </w:rPr>
        <w:t xml:space="preserve">des océans. Ne </w:t>
      </w:r>
      <w:r w:rsidR="007D6255">
        <w:rPr>
          <w:rFonts w:ascii="Times New Roman" w:hAnsi="Times New Roman"/>
          <w:sz w:val="20"/>
          <w:szCs w:val="20"/>
          <w:lang w:val="fr-CA"/>
        </w:rPr>
        <w:t>ratez pas l’occasion de vous</w:t>
      </w:r>
      <w:r>
        <w:rPr>
          <w:rFonts w:ascii="Times New Roman" w:hAnsi="Times New Roman"/>
          <w:sz w:val="20"/>
          <w:szCs w:val="20"/>
          <w:lang w:val="fr-CA"/>
        </w:rPr>
        <w:t xml:space="preserve"> trimbaler sur un tapis roul</w:t>
      </w:r>
      <w:r w:rsidR="007D6255">
        <w:rPr>
          <w:rFonts w:ascii="Times New Roman" w:hAnsi="Times New Roman"/>
          <w:sz w:val="20"/>
          <w:szCs w:val="20"/>
          <w:lang w:val="fr-CA"/>
        </w:rPr>
        <w:t>ant, traversant un grand tunnel</w:t>
      </w:r>
      <w:r>
        <w:rPr>
          <w:rFonts w:ascii="Times New Roman" w:hAnsi="Times New Roman"/>
          <w:sz w:val="20"/>
          <w:szCs w:val="20"/>
          <w:lang w:val="fr-CA"/>
        </w:rPr>
        <w:t xml:space="preserve"> entouré d’eau </w:t>
      </w:r>
      <w:r w:rsidR="00161007">
        <w:rPr>
          <w:rFonts w:ascii="Times New Roman" w:hAnsi="Times New Roman"/>
          <w:sz w:val="20"/>
          <w:szCs w:val="20"/>
          <w:lang w:val="fr-CA"/>
        </w:rPr>
        <w:t>comportant</w:t>
      </w:r>
      <w:r>
        <w:rPr>
          <w:rFonts w:ascii="Times New Roman" w:hAnsi="Times New Roman"/>
          <w:sz w:val="20"/>
          <w:szCs w:val="20"/>
          <w:lang w:val="fr-CA"/>
        </w:rPr>
        <w:t xml:space="preserve"> de</w:t>
      </w:r>
      <w:r w:rsidR="00161007">
        <w:rPr>
          <w:rFonts w:ascii="Times New Roman" w:hAnsi="Times New Roman"/>
          <w:sz w:val="20"/>
          <w:szCs w:val="20"/>
          <w:lang w:val="fr-CA"/>
        </w:rPr>
        <w:t>s</w:t>
      </w:r>
      <w:r>
        <w:rPr>
          <w:rFonts w:ascii="Times New Roman" w:hAnsi="Times New Roman"/>
          <w:sz w:val="20"/>
          <w:szCs w:val="20"/>
          <w:lang w:val="fr-CA"/>
        </w:rPr>
        <w:t xml:space="preserve"> milliers de poissons</w:t>
      </w:r>
      <w:r w:rsidR="007D6255">
        <w:rPr>
          <w:rFonts w:ascii="Times New Roman" w:hAnsi="Times New Roman"/>
          <w:sz w:val="20"/>
          <w:szCs w:val="20"/>
          <w:lang w:val="fr-CA"/>
        </w:rPr>
        <w:t>, de</w:t>
      </w:r>
      <w:r w:rsidR="00161007">
        <w:rPr>
          <w:rFonts w:ascii="Times New Roman" w:hAnsi="Times New Roman"/>
          <w:sz w:val="20"/>
          <w:szCs w:val="20"/>
          <w:lang w:val="fr-CA"/>
        </w:rPr>
        <w:t>s</w:t>
      </w:r>
      <w:r w:rsidR="007D6255">
        <w:rPr>
          <w:rFonts w:ascii="Times New Roman" w:hAnsi="Times New Roman"/>
          <w:sz w:val="20"/>
          <w:szCs w:val="20"/>
          <w:lang w:val="fr-CA"/>
        </w:rPr>
        <w:t xml:space="preserve"> requins de plus de cinq mètres</w:t>
      </w:r>
      <w:r>
        <w:rPr>
          <w:rFonts w:ascii="Times New Roman" w:hAnsi="Times New Roman"/>
          <w:sz w:val="20"/>
          <w:szCs w:val="20"/>
          <w:lang w:val="fr-CA"/>
        </w:rPr>
        <w:t xml:space="preserve"> et d’immenses raie</w:t>
      </w:r>
      <w:r w:rsidR="00AB3BC0">
        <w:rPr>
          <w:rFonts w:ascii="Times New Roman" w:hAnsi="Times New Roman"/>
          <w:sz w:val="20"/>
          <w:szCs w:val="20"/>
          <w:lang w:val="fr-CA"/>
        </w:rPr>
        <w:t xml:space="preserve">s. </w:t>
      </w:r>
      <w:r w:rsidR="007D6255">
        <w:rPr>
          <w:rFonts w:ascii="Times New Roman" w:hAnsi="Times New Roman"/>
          <w:sz w:val="20"/>
          <w:szCs w:val="20"/>
          <w:lang w:val="fr-CA"/>
        </w:rPr>
        <w:t>Une expérience inoubliable!</w:t>
      </w:r>
      <w:r>
        <w:rPr>
          <w:rFonts w:ascii="Times New Roman" w:hAnsi="Times New Roman"/>
          <w:sz w:val="20"/>
          <w:szCs w:val="20"/>
          <w:lang w:val="fr-CA"/>
        </w:rPr>
        <w:t xml:space="preserve"> Nous serons de retour à l’hôtel en milieu d’après-midi, à temps pour l’apéro ou </w:t>
      </w:r>
      <w:r w:rsidR="007D6255">
        <w:rPr>
          <w:rFonts w:ascii="Times New Roman" w:hAnsi="Times New Roman"/>
          <w:sz w:val="20"/>
          <w:szCs w:val="20"/>
          <w:lang w:val="fr-CA"/>
        </w:rPr>
        <w:t>pour se détendre</w:t>
      </w:r>
      <w:r>
        <w:rPr>
          <w:rFonts w:ascii="Times New Roman" w:hAnsi="Times New Roman"/>
          <w:sz w:val="20"/>
          <w:szCs w:val="20"/>
          <w:lang w:val="fr-CA"/>
        </w:rPr>
        <w:t xml:space="preserve">. Pour souper, nous </w:t>
      </w:r>
      <w:r w:rsidR="007D6255">
        <w:rPr>
          <w:rFonts w:ascii="Times New Roman" w:hAnsi="Times New Roman"/>
          <w:sz w:val="20"/>
          <w:szCs w:val="20"/>
          <w:lang w:val="fr-CA"/>
        </w:rPr>
        <w:t>vous ferons</w:t>
      </w:r>
      <w:r>
        <w:rPr>
          <w:rFonts w:ascii="Times New Roman" w:hAnsi="Times New Roman"/>
          <w:sz w:val="20"/>
          <w:szCs w:val="20"/>
          <w:lang w:val="fr-CA"/>
        </w:rPr>
        <w:t xml:space="preserve"> revivre une expérience </w:t>
      </w:r>
      <w:r w:rsidR="00317143">
        <w:rPr>
          <w:rFonts w:ascii="Times New Roman" w:hAnsi="Times New Roman"/>
          <w:sz w:val="20"/>
          <w:szCs w:val="20"/>
          <w:lang w:val="fr-CA"/>
        </w:rPr>
        <w:t>que vous avez sans doute déjà appréciée à Ottawa par le passé :</w:t>
      </w:r>
      <w:r>
        <w:rPr>
          <w:rFonts w:ascii="Times New Roman" w:hAnsi="Times New Roman"/>
          <w:sz w:val="20"/>
          <w:szCs w:val="20"/>
          <w:lang w:val="fr-CA"/>
        </w:rPr>
        <w:t xml:space="preserve"> un souper au restaurant </w:t>
      </w:r>
      <w:r w:rsidRPr="00E3102F">
        <w:rPr>
          <w:rFonts w:ascii="Times New Roman" w:hAnsi="Times New Roman"/>
          <w:b/>
          <w:sz w:val="20"/>
          <w:szCs w:val="20"/>
          <w:lang w:val="fr-CA"/>
        </w:rPr>
        <w:t xml:space="preserve">Old Spaghetti </w:t>
      </w:r>
      <w:proofErr w:type="spellStart"/>
      <w:r w:rsidRPr="00E3102F">
        <w:rPr>
          <w:rFonts w:ascii="Times New Roman" w:hAnsi="Times New Roman"/>
          <w:b/>
          <w:sz w:val="20"/>
          <w:szCs w:val="20"/>
          <w:lang w:val="fr-CA"/>
        </w:rPr>
        <w:t>Factory</w:t>
      </w:r>
      <w:proofErr w:type="spellEnd"/>
      <w:r>
        <w:rPr>
          <w:rFonts w:ascii="Times New Roman" w:hAnsi="Times New Roman"/>
          <w:sz w:val="20"/>
          <w:szCs w:val="20"/>
          <w:lang w:val="fr-CA"/>
        </w:rPr>
        <w:t xml:space="preserve">! </w:t>
      </w:r>
      <w:r w:rsidR="00317143">
        <w:rPr>
          <w:rFonts w:ascii="Times New Roman" w:hAnsi="Times New Roman"/>
          <w:sz w:val="20"/>
          <w:szCs w:val="20"/>
          <w:lang w:val="fr-CA"/>
        </w:rPr>
        <w:t>Cela</w:t>
      </w:r>
      <w:r>
        <w:rPr>
          <w:rFonts w:ascii="Times New Roman" w:hAnsi="Times New Roman"/>
          <w:sz w:val="20"/>
          <w:szCs w:val="20"/>
          <w:lang w:val="fr-CA"/>
        </w:rPr>
        <w:t xml:space="preserve"> vous rappel</w:t>
      </w:r>
      <w:r w:rsidR="003C1556">
        <w:rPr>
          <w:rFonts w:ascii="Times New Roman" w:hAnsi="Times New Roman"/>
          <w:sz w:val="20"/>
          <w:szCs w:val="20"/>
          <w:lang w:val="fr-CA"/>
        </w:rPr>
        <w:t>l</w:t>
      </w:r>
      <w:r>
        <w:rPr>
          <w:rFonts w:ascii="Times New Roman" w:hAnsi="Times New Roman"/>
          <w:sz w:val="20"/>
          <w:szCs w:val="20"/>
          <w:lang w:val="fr-CA"/>
        </w:rPr>
        <w:t xml:space="preserve">era sûrement de bons souvenirs. De retour à l’hôtel en début de soirée et temps libre.  </w:t>
      </w:r>
      <w:r>
        <w:rPr>
          <w:rFonts w:ascii="Verdana" w:hAnsi="Verdana"/>
          <w:b/>
          <w:sz w:val="14"/>
          <w:szCs w:val="14"/>
          <w:lang w:val="fr-CA"/>
        </w:rPr>
        <w:t>PD - S</w:t>
      </w:r>
    </w:p>
    <w:p w14:paraId="05E14882" w14:textId="77777777" w:rsidR="00821224" w:rsidRDefault="00AB3BC0" w:rsidP="00AB3BC0">
      <w:pPr>
        <w:spacing w:after="0" w:line="240" w:lineRule="auto"/>
        <w:ind w:left="-284" w:right="-279"/>
        <w:rPr>
          <w:rFonts w:ascii="Times New Roman" w:hAnsi="Times New Roman"/>
          <w:b/>
          <w:sz w:val="20"/>
          <w:szCs w:val="20"/>
          <w:lang w:val="fr-CA"/>
        </w:rPr>
      </w:pPr>
      <w:r>
        <w:rPr>
          <w:noProof/>
          <w:lang w:val="fr-FR" w:eastAsia="fr-FR"/>
        </w:rPr>
        <w:drawing>
          <wp:inline distT="0" distB="0" distL="0" distR="0" wp14:anchorId="1EBD5C3E" wp14:editId="6188790F">
            <wp:extent cx="2228850" cy="1486643"/>
            <wp:effectExtent l="0" t="0" r="0" b="0"/>
            <wp:docPr id="4" name="Picture 4" descr="Image result for ripley's 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pley's aquar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964" cy="1487386"/>
                    </a:xfrm>
                    <a:prstGeom prst="rect">
                      <a:avLst/>
                    </a:prstGeom>
                    <a:noFill/>
                    <a:ln>
                      <a:noFill/>
                    </a:ln>
                  </pic:spPr>
                </pic:pic>
              </a:graphicData>
            </a:graphic>
          </wp:inline>
        </w:drawing>
      </w:r>
      <w:r>
        <w:rPr>
          <w:rFonts w:ascii="Times New Roman" w:hAnsi="Times New Roman"/>
          <w:b/>
          <w:sz w:val="20"/>
          <w:szCs w:val="20"/>
          <w:lang w:val="fr-CA"/>
        </w:rPr>
        <w:tab/>
      </w:r>
      <w:r>
        <w:rPr>
          <w:rFonts w:ascii="Times New Roman" w:hAnsi="Times New Roman"/>
          <w:b/>
          <w:sz w:val="20"/>
          <w:szCs w:val="20"/>
          <w:lang w:val="fr-CA"/>
        </w:rPr>
        <w:tab/>
      </w:r>
      <w:r>
        <w:rPr>
          <w:rFonts w:ascii="Times New Roman" w:hAnsi="Times New Roman"/>
          <w:b/>
          <w:sz w:val="20"/>
          <w:szCs w:val="20"/>
          <w:lang w:val="fr-CA"/>
        </w:rPr>
        <w:tab/>
      </w:r>
      <w:r>
        <w:rPr>
          <w:rFonts w:ascii="Times New Roman" w:hAnsi="Times New Roman"/>
          <w:b/>
          <w:sz w:val="20"/>
          <w:szCs w:val="20"/>
          <w:lang w:val="fr-CA"/>
        </w:rPr>
        <w:tab/>
      </w:r>
      <w:r>
        <w:rPr>
          <w:noProof/>
          <w:lang w:val="fr-FR" w:eastAsia="fr-FR"/>
        </w:rPr>
        <w:drawing>
          <wp:inline distT="0" distB="0" distL="0" distR="0" wp14:anchorId="4B9919AD" wp14:editId="4B7AEAE6">
            <wp:extent cx="2242042" cy="1495425"/>
            <wp:effectExtent l="0" t="0" r="6350" b="0"/>
            <wp:docPr id="5" name="Picture 5" descr="Image result for ripley's 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ipley's aquar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2042" cy="1495425"/>
                    </a:xfrm>
                    <a:prstGeom prst="rect">
                      <a:avLst/>
                    </a:prstGeom>
                    <a:noFill/>
                    <a:ln>
                      <a:noFill/>
                    </a:ln>
                  </pic:spPr>
                </pic:pic>
              </a:graphicData>
            </a:graphic>
          </wp:inline>
        </w:drawing>
      </w:r>
    </w:p>
    <w:p w14:paraId="2EA75C06" w14:textId="77777777" w:rsidR="00AB3BC0" w:rsidRDefault="00AB3BC0" w:rsidP="00AB3BC0">
      <w:pPr>
        <w:spacing w:after="0" w:line="240" w:lineRule="auto"/>
        <w:ind w:left="-284" w:right="-279"/>
        <w:rPr>
          <w:rFonts w:ascii="Times New Roman" w:hAnsi="Times New Roman"/>
          <w:b/>
          <w:sz w:val="20"/>
          <w:szCs w:val="20"/>
          <w:lang w:val="fr-CA"/>
        </w:rPr>
      </w:pPr>
    </w:p>
    <w:p w14:paraId="5EB3B81F" w14:textId="77777777" w:rsidR="007A042B" w:rsidRDefault="007A042B" w:rsidP="00AB3BC0">
      <w:pPr>
        <w:spacing w:after="0" w:line="240" w:lineRule="auto"/>
        <w:ind w:left="-284" w:right="-279"/>
        <w:rPr>
          <w:rFonts w:ascii="Times New Roman" w:hAnsi="Times New Roman"/>
          <w:b/>
          <w:sz w:val="20"/>
          <w:szCs w:val="20"/>
          <w:lang w:val="fr-CA"/>
        </w:rPr>
      </w:pPr>
    </w:p>
    <w:p w14:paraId="65821FE1" w14:textId="375ADE29" w:rsidR="00821224" w:rsidRDefault="00821224" w:rsidP="00AB3BC0">
      <w:pPr>
        <w:spacing w:after="0" w:line="240" w:lineRule="auto"/>
        <w:ind w:left="-284" w:right="-279"/>
        <w:rPr>
          <w:rFonts w:ascii="Times New Roman" w:hAnsi="Times New Roman"/>
          <w:b/>
          <w:sz w:val="20"/>
          <w:szCs w:val="20"/>
          <w:lang w:val="fr-CA"/>
        </w:rPr>
      </w:pPr>
      <w:r w:rsidRPr="002815CB">
        <w:rPr>
          <w:rFonts w:ascii="Times New Roman" w:hAnsi="Times New Roman"/>
          <w:b/>
          <w:sz w:val="20"/>
          <w:szCs w:val="20"/>
          <w:lang w:val="fr-CA"/>
        </w:rPr>
        <w:t>JOUR 3 :</w:t>
      </w:r>
      <w:r w:rsidRPr="002815CB">
        <w:rPr>
          <w:rFonts w:ascii="Times New Roman" w:hAnsi="Times New Roman"/>
          <w:b/>
          <w:sz w:val="20"/>
          <w:szCs w:val="20"/>
          <w:lang w:val="fr-CA"/>
        </w:rPr>
        <w:tab/>
        <w:t>TORONTO –</w:t>
      </w:r>
      <w:r w:rsidR="009107D5">
        <w:rPr>
          <w:rFonts w:ascii="Times New Roman" w:hAnsi="Times New Roman"/>
          <w:b/>
          <w:sz w:val="20"/>
          <w:szCs w:val="20"/>
          <w:lang w:val="fr-CA"/>
        </w:rPr>
        <w:t xml:space="preserve"> OTTAWA/ROCKLAND</w:t>
      </w:r>
    </w:p>
    <w:p w14:paraId="34098EDB" w14:textId="77777777" w:rsidR="009107D5" w:rsidRPr="002815CB" w:rsidRDefault="009107D5" w:rsidP="00AB3BC0">
      <w:pPr>
        <w:spacing w:after="0" w:line="240" w:lineRule="auto"/>
        <w:ind w:left="-284" w:right="-279"/>
        <w:rPr>
          <w:rFonts w:ascii="Times New Roman" w:hAnsi="Times New Roman"/>
          <w:b/>
          <w:sz w:val="20"/>
          <w:szCs w:val="20"/>
          <w:lang w:val="fr-CA"/>
        </w:rPr>
      </w:pPr>
    </w:p>
    <w:p w14:paraId="4C0DE270" w14:textId="2CADA043" w:rsidR="00821224" w:rsidRDefault="00821224" w:rsidP="00BE7889">
      <w:pPr>
        <w:ind w:left="-284" w:right="-563"/>
        <w:rPr>
          <w:rFonts w:ascii="Verdana" w:hAnsi="Verdana"/>
          <w:b/>
          <w:sz w:val="14"/>
          <w:szCs w:val="14"/>
          <w:lang w:val="fr-CA"/>
        </w:rPr>
      </w:pPr>
      <w:r>
        <w:rPr>
          <w:rFonts w:ascii="Times New Roman" w:hAnsi="Times New Roman"/>
          <w:sz w:val="20"/>
          <w:szCs w:val="20"/>
          <w:lang w:val="fr-CA"/>
        </w:rPr>
        <w:t xml:space="preserve">Après le petit-déjeuner, nous </w:t>
      </w:r>
      <w:r w:rsidR="00317143">
        <w:rPr>
          <w:rFonts w:ascii="Times New Roman" w:hAnsi="Times New Roman"/>
          <w:sz w:val="20"/>
          <w:szCs w:val="20"/>
          <w:lang w:val="fr-CA"/>
        </w:rPr>
        <w:t xml:space="preserve">visiterons ce qui est sûrement </w:t>
      </w:r>
      <w:r>
        <w:rPr>
          <w:rFonts w:ascii="Times New Roman" w:hAnsi="Times New Roman"/>
          <w:sz w:val="20"/>
          <w:szCs w:val="20"/>
          <w:lang w:val="fr-CA"/>
        </w:rPr>
        <w:t xml:space="preserve">le plus impressionnant </w:t>
      </w:r>
      <w:r w:rsidR="00317143">
        <w:rPr>
          <w:rFonts w:ascii="Times New Roman" w:hAnsi="Times New Roman"/>
          <w:sz w:val="20"/>
          <w:szCs w:val="20"/>
          <w:lang w:val="fr-CA"/>
        </w:rPr>
        <w:t>musée de l’Ontario :</w:t>
      </w:r>
      <w:r>
        <w:rPr>
          <w:rFonts w:ascii="Times New Roman" w:hAnsi="Times New Roman"/>
          <w:sz w:val="20"/>
          <w:szCs w:val="20"/>
          <w:lang w:val="fr-CA"/>
        </w:rPr>
        <w:t xml:space="preserve"> le </w:t>
      </w:r>
      <w:r w:rsidRPr="00E3102F">
        <w:rPr>
          <w:rFonts w:ascii="Times New Roman" w:hAnsi="Times New Roman"/>
          <w:b/>
          <w:sz w:val="20"/>
          <w:szCs w:val="20"/>
          <w:lang w:val="fr-CA"/>
        </w:rPr>
        <w:t>musée Royal de l’Ontario</w:t>
      </w:r>
      <w:r w:rsidR="00317143">
        <w:rPr>
          <w:rFonts w:ascii="Times New Roman" w:hAnsi="Times New Roman"/>
          <w:sz w:val="20"/>
          <w:szCs w:val="20"/>
          <w:lang w:val="fr-CA"/>
        </w:rPr>
        <w:t xml:space="preserve">. Cette collection </w:t>
      </w:r>
      <w:r>
        <w:rPr>
          <w:rFonts w:ascii="Times New Roman" w:hAnsi="Times New Roman"/>
          <w:sz w:val="20"/>
          <w:szCs w:val="20"/>
          <w:lang w:val="fr-CA"/>
        </w:rPr>
        <w:t xml:space="preserve">est </w:t>
      </w:r>
      <w:r w:rsidR="00317143">
        <w:rPr>
          <w:rFonts w:ascii="Times New Roman" w:hAnsi="Times New Roman"/>
          <w:sz w:val="20"/>
          <w:szCs w:val="20"/>
          <w:lang w:val="fr-CA"/>
        </w:rPr>
        <w:t>si</w:t>
      </w:r>
      <w:r>
        <w:rPr>
          <w:rFonts w:ascii="Times New Roman" w:hAnsi="Times New Roman"/>
          <w:sz w:val="20"/>
          <w:szCs w:val="20"/>
          <w:lang w:val="fr-CA"/>
        </w:rPr>
        <w:t xml:space="preserve"> grand</w:t>
      </w:r>
      <w:r w:rsidR="00317143">
        <w:rPr>
          <w:rFonts w:ascii="Times New Roman" w:hAnsi="Times New Roman"/>
          <w:sz w:val="20"/>
          <w:szCs w:val="20"/>
          <w:lang w:val="fr-CA"/>
        </w:rPr>
        <w:t>e</w:t>
      </w:r>
      <w:r>
        <w:rPr>
          <w:rFonts w:ascii="Times New Roman" w:hAnsi="Times New Roman"/>
          <w:sz w:val="20"/>
          <w:szCs w:val="20"/>
          <w:lang w:val="fr-CA"/>
        </w:rPr>
        <w:t xml:space="preserve"> qu’il </w:t>
      </w:r>
      <w:r w:rsidR="00317143">
        <w:rPr>
          <w:rFonts w:ascii="Times New Roman" w:hAnsi="Times New Roman"/>
          <w:sz w:val="20"/>
          <w:szCs w:val="20"/>
          <w:lang w:val="fr-CA"/>
        </w:rPr>
        <w:t>faudrait</w:t>
      </w:r>
      <w:r>
        <w:rPr>
          <w:rFonts w:ascii="Times New Roman" w:hAnsi="Times New Roman"/>
          <w:sz w:val="20"/>
          <w:szCs w:val="20"/>
          <w:lang w:val="fr-CA"/>
        </w:rPr>
        <w:t xml:space="preserve"> plusieurs jours pour </w:t>
      </w:r>
      <w:r w:rsidR="00317143">
        <w:rPr>
          <w:rFonts w:ascii="Times New Roman" w:hAnsi="Times New Roman"/>
          <w:sz w:val="20"/>
          <w:szCs w:val="20"/>
          <w:lang w:val="fr-CA"/>
        </w:rPr>
        <w:t>l’admirer au complet. N</w:t>
      </w:r>
      <w:r>
        <w:rPr>
          <w:rFonts w:ascii="Times New Roman" w:hAnsi="Times New Roman"/>
          <w:sz w:val="20"/>
          <w:szCs w:val="20"/>
          <w:lang w:val="fr-CA"/>
        </w:rPr>
        <w:t xml:space="preserve">ous </w:t>
      </w:r>
      <w:r w:rsidR="00317143">
        <w:rPr>
          <w:rFonts w:ascii="Times New Roman" w:hAnsi="Times New Roman"/>
          <w:sz w:val="20"/>
          <w:szCs w:val="20"/>
          <w:lang w:val="fr-CA"/>
        </w:rPr>
        <w:t>profiterons d’</w:t>
      </w:r>
      <w:r>
        <w:rPr>
          <w:rFonts w:ascii="Times New Roman" w:hAnsi="Times New Roman"/>
          <w:sz w:val="20"/>
          <w:szCs w:val="20"/>
          <w:lang w:val="fr-CA"/>
        </w:rPr>
        <w:t xml:space="preserve">une visite guidée </w:t>
      </w:r>
      <w:r w:rsidR="00096162">
        <w:rPr>
          <w:rFonts w:ascii="Times New Roman" w:hAnsi="Times New Roman"/>
          <w:sz w:val="20"/>
          <w:szCs w:val="20"/>
          <w:lang w:val="fr-CA"/>
        </w:rPr>
        <w:t xml:space="preserve">en français </w:t>
      </w:r>
      <w:r>
        <w:rPr>
          <w:rFonts w:ascii="Times New Roman" w:hAnsi="Times New Roman"/>
          <w:sz w:val="20"/>
          <w:szCs w:val="20"/>
          <w:lang w:val="fr-CA"/>
        </w:rPr>
        <w:t>d</w:t>
      </w:r>
      <w:r w:rsidR="00317143">
        <w:rPr>
          <w:rFonts w:ascii="Times New Roman" w:hAnsi="Times New Roman"/>
          <w:sz w:val="20"/>
          <w:szCs w:val="20"/>
          <w:lang w:val="fr-CA"/>
        </w:rPr>
        <w:t xml:space="preserve">e l’endroit, </w:t>
      </w:r>
      <w:r w:rsidR="00161007">
        <w:rPr>
          <w:rFonts w:ascii="Times New Roman" w:hAnsi="Times New Roman"/>
          <w:sz w:val="20"/>
          <w:szCs w:val="20"/>
          <w:lang w:val="fr-CA"/>
        </w:rPr>
        <w:t>ce qui nous permettra</w:t>
      </w:r>
      <w:r w:rsidR="00317143">
        <w:rPr>
          <w:rFonts w:ascii="Times New Roman" w:hAnsi="Times New Roman"/>
          <w:sz w:val="20"/>
          <w:szCs w:val="20"/>
          <w:lang w:val="fr-CA"/>
        </w:rPr>
        <w:t xml:space="preserve"> de découvrir les</w:t>
      </w:r>
      <w:r>
        <w:rPr>
          <w:rFonts w:ascii="Times New Roman" w:hAnsi="Times New Roman"/>
          <w:sz w:val="20"/>
          <w:szCs w:val="20"/>
          <w:lang w:val="fr-CA"/>
        </w:rPr>
        <w:t xml:space="preserve"> différentes expositions </w:t>
      </w:r>
      <w:r w:rsidR="00317143">
        <w:rPr>
          <w:rFonts w:ascii="Times New Roman" w:hAnsi="Times New Roman"/>
          <w:sz w:val="20"/>
          <w:szCs w:val="20"/>
          <w:lang w:val="fr-CA"/>
        </w:rPr>
        <w:t>offertes</w:t>
      </w:r>
      <w:r>
        <w:rPr>
          <w:rFonts w:ascii="Times New Roman" w:hAnsi="Times New Roman"/>
          <w:sz w:val="20"/>
          <w:szCs w:val="20"/>
          <w:lang w:val="fr-CA"/>
        </w:rPr>
        <w:t xml:space="preserve">. Un peu de temps libre </w:t>
      </w:r>
      <w:r w:rsidR="00317143">
        <w:rPr>
          <w:rFonts w:ascii="Times New Roman" w:hAnsi="Times New Roman"/>
          <w:sz w:val="20"/>
          <w:szCs w:val="20"/>
          <w:lang w:val="fr-CA"/>
        </w:rPr>
        <w:t xml:space="preserve">est prévu </w:t>
      </w:r>
      <w:r>
        <w:rPr>
          <w:rFonts w:ascii="Times New Roman" w:hAnsi="Times New Roman"/>
          <w:sz w:val="20"/>
          <w:szCs w:val="20"/>
          <w:lang w:val="fr-CA"/>
        </w:rPr>
        <w:t xml:space="preserve">pour découvrir </w:t>
      </w:r>
      <w:r w:rsidR="00317143">
        <w:rPr>
          <w:rFonts w:ascii="Times New Roman" w:hAnsi="Times New Roman"/>
          <w:sz w:val="20"/>
          <w:szCs w:val="20"/>
          <w:lang w:val="fr-CA"/>
        </w:rPr>
        <w:t xml:space="preserve">les lieux </w:t>
      </w:r>
      <w:r>
        <w:rPr>
          <w:rFonts w:ascii="Times New Roman" w:hAnsi="Times New Roman"/>
          <w:sz w:val="20"/>
          <w:szCs w:val="20"/>
          <w:lang w:val="fr-CA"/>
        </w:rPr>
        <w:t xml:space="preserve">à votre guise et </w:t>
      </w:r>
      <w:r w:rsidR="00317143">
        <w:rPr>
          <w:rFonts w:ascii="Times New Roman" w:hAnsi="Times New Roman"/>
          <w:sz w:val="20"/>
          <w:szCs w:val="20"/>
          <w:lang w:val="fr-CA"/>
        </w:rPr>
        <w:t xml:space="preserve">pour </w:t>
      </w:r>
      <w:r>
        <w:rPr>
          <w:rFonts w:ascii="Times New Roman" w:hAnsi="Times New Roman"/>
          <w:sz w:val="20"/>
          <w:szCs w:val="20"/>
          <w:lang w:val="fr-CA"/>
        </w:rPr>
        <w:t>prendre le d</w:t>
      </w:r>
      <w:r w:rsidR="009107D5">
        <w:rPr>
          <w:rFonts w:ascii="Times New Roman" w:hAnsi="Times New Roman"/>
          <w:sz w:val="20"/>
          <w:szCs w:val="20"/>
          <w:lang w:val="fr-CA"/>
        </w:rPr>
        <w:t>î</w:t>
      </w:r>
      <w:r>
        <w:rPr>
          <w:rFonts w:ascii="Times New Roman" w:hAnsi="Times New Roman"/>
          <w:sz w:val="20"/>
          <w:szCs w:val="20"/>
          <w:lang w:val="fr-CA"/>
        </w:rPr>
        <w:t>ner sur place. Vers 13</w:t>
      </w:r>
      <w:r w:rsidR="00317143">
        <w:rPr>
          <w:rFonts w:ascii="Times New Roman" w:hAnsi="Times New Roman"/>
          <w:sz w:val="20"/>
          <w:szCs w:val="20"/>
          <w:lang w:val="fr-CA"/>
        </w:rPr>
        <w:t> h, nous quitt</w:t>
      </w:r>
      <w:r>
        <w:rPr>
          <w:rFonts w:ascii="Times New Roman" w:hAnsi="Times New Roman"/>
          <w:sz w:val="20"/>
          <w:szCs w:val="20"/>
          <w:lang w:val="fr-CA"/>
        </w:rPr>
        <w:t>ons Toronto afin de prendre la route du retour</w:t>
      </w:r>
      <w:r w:rsidR="00BB0009">
        <w:rPr>
          <w:rFonts w:ascii="Times New Roman" w:hAnsi="Times New Roman"/>
          <w:sz w:val="20"/>
          <w:szCs w:val="20"/>
          <w:lang w:val="fr-CA"/>
        </w:rPr>
        <w:t xml:space="preserve">, sans toutefois oublier </w:t>
      </w:r>
      <w:r w:rsidR="007A042B">
        <w:rPr>
          <w:rFonts w:ascii="Times New Roman" w:hAnsi="Times New Roman"/>
          <w:sz w:val="20"/>
          <w:szCs w:val="20"/>
          <w:lang w:val="fr-CA"/>
        </w:rPr>
        <w:t>d’effectuer un arrêt pour souper à Belleville.</w:t>
      </w:r>
      <w:r>
        <w:rPr>
          <w:rFonts w:ascii="Times New Roman" w:hAnsi="Times New Roman"/>
          <w:sz w:val="20"/>
          <w:szCs w:val="20"/>
          <w:lang w:val="fr-CA"/>
        </w:rPr>
        <w:t xml:space="preserve"> Nous serons de retour </w:t>
      </w:r>
      <w:r w:rsidR="007A042B">
        <w:rPr>
          <w:rFonts w:ascii="Times New Roman" w:hAnsi="Times New Roman"/>
          <w:sz w:val="20"/>
          <w:szCs w:val="20"/>
          <w:lang w:val="fr-CA"/>
        </w:rPr>
        <w:t xml:space="preserve">dans vos régions respectives </w:t>
      </w:r>
      <w:r>
        <w:rPr>
          <w:rFonts w:ascii="Times New Roman" w:hAnsi="Times New Roman"/>
          <w:sz w:val="20"/>
          <w:szCs w:val="20"/>
          <w:lang w:val="fr-CA"/>
        </w:rPr>
        <w:t xml:space="preserve">en milieu de soirée, </w:t>
      </w:r>
      <w:r w:rsidR="00161007">
        <w:rPr>
          <w:rFonts w:ascii="Times New Roman" w:hAnsi="Times New Roman"/>
          <w:sz w:val="20"/>
          <w:szCs w:val="20"/>
          <w:lang w:val="fr-CA"/>
        </w:rPr>
        <w:t>emportant</w:t>
      </w:r>
      <w:r>
        <w:rPr>
          <w:rFonts w:ascii="Times New Roman" w:hAnsi="Times New Roman"/>
          <w:sz w:val="20"/>
          <w:szCs w:val="20"/>
          <w:lang w:val="fr-CA"/>
        </w:rPr>
        <w:t xml:space="preserve"> de beaux souvenirs de n</w:t>
      </w:r>
      <w:r w:rsidR="00F711C5">
        <w:rPr>
          <w:rFonts w:ascii="Times New Roman" w:hAnsi="Times New Roman"/>
          <w:sz w:val="20"/>
          <w:szCs w:val="20"/>
          <w:lang w:val="fr-CA"/>
        </w:rPr>
        <w:t>otre séjour dans la Ville Reine</w:t>
      </w:r>
      <w:r>
        <w:rPr>
          <w:rFonts w:ascii="Times New Roman" w:hAnsi="Times New Roman"/>
          <w:sz w:val="20"/>
          <w:szCs w:val="20"/>
          <w:lang w:val="fr-CA"/>
        </w:rPr>
        <w:t xml:space="preserve">!  </w:t>
      </w:r>
      <w:r>
        <w:rPr>
          <w:rFonts w:ascii="Verdana" w:hAnsi="Verdana"/>
          <w:b/>
          <w:sz w:val="14"/>
          <w:szCs w:val="14"/>
          <w:lang w:val="fr-CA"/>
        </w:rPr>
        <w:t>PD – S</w:t>
      </w:r>
    </w:p>
    <w:p w14:paraId="39CFCC7B" w14:textId="77777777" w:rsidR="00A20714" w:rsidRDefault="00A20714" w:rsidP="00155B23">
      <w:pPr>
        <w:spacing w:after="160" w:line="259" w:lineRule="auto"/>
        <w:ind w:left="-709" w:right="-1080" w:firstLine="425"/>
        <w:rPr>
          <w:b/>
          <w:bCs/>
          <w:sz w:val="18"/>
          <w:szCs w:val="14"/>
          <w:lang w:val="fr-FR"/>
        </w:rPr>
      </w:pPr>
    </w:p>
    <w:p w14:paraId="4BB4CB83" w14:textId="7B504EA6" w:rsidR="00821224" w:rsidRPr="002815CB" w:rsidRDefault="00821224" w:rsidP="00155B23">
      <w:pPr>
        <w:spacing w:after="160" w:line="259" w:lineRule="auto"/>
        <w:ind w:left="-709" w:right="-1080" w:firstLine="425"/>
        <w:rPr>
          <w:bCs/>
          <w:sz w:val="18"/>
          <w:szCs w:val="14"/>
          <w:lang w:val="fr-FR"/>
        </w:rPr>
      </w:pPr>
      <w:r w:rsidRPr="002815CB">
        <w:rPr>
          <w:b/>
          <w:bCs/>
          <w:sz w:val="18"/>
          <w:szCs w:val="14"/>
          <w:lang w:val="fr-FR"/>
        </w:rPr>
        <w:t>N. B.</w:t>
      </w:r>
      <w:r w:rsidRPr="002815CB">
        <w:rPr>
          <w:sz w:val="18"/>
          <w:szCs w:val="14"/>
          <w:lang w:val="fr-FR"/>
        </w:rPr>
        <w:t xml:space="preserve"> </w:t>
      </w:r>
      <w:r w:rsidRPr="002815CB">
        <w:rPr>
          <w:i/>
          <w:sz w:val="18"/>
          <w:szCs w:val="14"/>
          <w:lang w:val="fr-FR"/>
        </w:rPr>
        <w:t>Indications modifiables sans préavis. Non remboursable</w:t>
      </w:r>
      <w:r w:rsidRPr="002815CB">
        <w:rPr>
          <w:sz w:val="18"/>
          <w:szCs w:val="14"/>
          <w:lang w:val="fr-FR"/>
        </w:rPr>
        <w:t>.</w:t>
      </w:r>
      <w:r w:rsidRPr="002815CB">
        <w:rPr>
          <w:sz w:val="18"/>
          <w:szCs w:val="14"/>
          <w:lang w:val="fr-FR"/>
        </w:rPr>
        <w:tab/>
      </w:r>
      <w:r w:rsidR="00155B23">
        <w:rPr>
          <w:sz w:val="18"/>
          <w:szCs w:val="14"/>
          <w:lang w:val="fr-FR"/>
        </w:rPr>
        <w:tab/>
      </w:r>
      <w:r w:rsidRPr="002815CB">
        <w:rPr>
          <w:b/>
          <w:sz w:val="18"/>
          <w:szCs w:val="14"/>
          <w:u w:val="single"/>
          <w:lang w:val="fr-FR"/>
        </w:rPr>
        <w:t>L</w:t>
      </w:r>
      <w:r w:rsidRPr="002815CB">
        <w:rPr>
          <w:b/>
          <w:bCs/>
          <w:sz w:val="18"/>
          <w:szCs w:val="14"/>
          <w:u w:val="single"/>
          <w:lang w:val="fr-FR"/>
        </w:rPr>
        <w:t>ÉGENDE :</w:t>
      </w:r>
      <w:r w:rsidR="00155B23">
        <w:rPr>
          <w:b/>
          <w:bCs/>
          <w:sz w:val="18"/>
          <w:szCs w:val="14"/>
          <w:lang w:val="fr-FR"/>
        </w:rPr>
        <w:t xml:space="preserve">   </w:t>
      </w:r>
      <w:r w:rsidRPr="002815CB">
        <w:rPr>
          <w:b/>
          <w:bCs/>
          <w:sz w:val="18"/>
          <w:szCs w:val="14"/>
          <w:lang w:val="fr-FR"/>
        </w:rPr>
        <w:t xml:space="preserve">P-D : </w:t>
      </w:r>
      <w:r w:rsidRPr="002815CB">
        <w:rPr>
          <w:bCs/>
          <w:sz w:val="18"/>
          <w:szCs w:val="14"/>
          <w:lang w:val="fr-FR"/>
        </w:rPr>
        <w:t>petit</w:t>
      </w:r>
      <w:r w:rsidRPr="002815CB">
        <w:rPr>
          <w:sz w:val="18"/>
          <w:szCs w:val="14"/>
          <w:lang w:val="fr-FR"/>
        </w:rPr>
        <w:t>-déjeuner</w:t>
      </w:r>
      <w:r w:rsidR="00155B23">
        <w:rPr>
          <w:sz w:val="18"/>
          <w:szCs w:val="14"/>
          <w:lang w:val="fr-FR"/>
        </w:rPr>
        <w:t xml:space="preserve">   </w:t>
      </w:r>
      <w:r w:rsidRPr="002815CB">
        <w:rPr>
          <w:b/>
          <w:bCs/>
          <w:sz w:val="18"/>
          <w:szCs w:val="14"/>
          <w:lang w:val="fr-FR"/>
        </w:rPr>
        <w:t xml:space="preserve">D : </w:t>
      </w:r>
      <w:r w:rsidRPr="002815CB">
        <w:rPr>
          <w:bCs/>
          <w:sz w:val="18"/>
          <w:szCs w:val="14"/>
          <w:lang w:val="fr-FR"/>
        </w:rPr>
        <w:t>d</w:t>
      </w:r>
      <w:r w:rsidR="009107D5">
        <w:rPr>
          <w:bCs/>
          <w:sz w:val="18"/>
          <w:szCs w:val="14"/>
          <w:lang w:val="fr-FR"/>
        </w:rPr>
        <w:t>î</w:t>
      </w:r>
      <w:r w:rsidRPr="002815CB">
        <w:rPr>
          <w:bCs/>
          <w:sz w:val="18"/>
          <w:szCs w:val="14"/>
          <w:lang w:val="fr-FR"/>
        </w:rPr>
        <w:t>ner</w:t>
      </w:r>
      <w:r w:rsidRPr="002815CB">
        <w:rPr>
          <w:b/>
          <w:bCs/>
          <w:sz w:val="18"/>
          <w:szCs w:val="14"/>
          <w:lang w:val="fr-FR"/>
        </w:rPr>
        <w:t xml:space="preserve">     S : </w:t>
      </w:r>
      <w:r w:rsidRPr="002815CB">
        <w:rPr>
          <w:bCs/>
          <w:sz w:val="18"/>
          <w:szCs w:val="14"/>
          <w:lang w:val="fr-FR"/>
        </w:rPr>
        <w:t>souper</w:t>
      </w:r>
    </w:p>
    <w:p w14:paraId="01D49828" w14:textId="77777777" w:rsidR="007A042B" w:rsidRDefault="007A042B" w:rsidP="007A042B">
      <w:pPr>
        <w:spacing w:after="0" w:line="240" w:lineRule="auto"/>
        <w:ind w:left="-284"/>
        <w:rPr>
          <w:rFonts w:ascii="Times New Roman" w:hAnsi="Times New Roman"/>
          <w:b/>
          <w:sz w:val="20"/>
          <w:szCs w:val="20"/>
          <w:lang w:val="fr-CA"/>
        </w:rPr>
      </w:pPr>
    </w:p>
    <w:p w14:paraId="1DA626B2" w14:textId="77777777" w:rsidR="00A20714" w:rsidRDefault="00A20714" w:rsidP="007A042B">
      <w:pPr>
        <w:spacing w:after="0" w:line="240" w:lineRule="auto"/>
        <w:ind w:left="-284"/>
        <w:rPr>
          <w:rFonts w:ascii="Times New Roman" w:hAnsi="Times New Roman"/>
          <w:b/>
          <w:sz w:val="20"/>
          <w:szCs w:val="20"/>
          <w:lang w:val="fr-CA"/>
        </w:rPr>
      </w:pPr>
    </w:p>
    <w:p w14:paraId="358BA5C1" w14:textId="77777777" w:rsidR="007A042B" w:rsidRDefault="007A042B" w:rsidP="007A042B">
      <w:pPr>
        <w:spacing w:after="0" w:line="240" w:lineRule="auto"/>
        <w:ind w:left="-284"/>
        <w:rPr>
          <w:rFonts w:ascii="Times New Roman" w:hAnsi="Times New Roman"/>
          <w:b/>
          <w:sz w:val="20"/>
          <w:szCs w:val="20"/>
          <w:lang w:val="fr-CA"/>
        </w:rPr>
      </w:pPr>
    </w:p>
    <w:p w14:paraId="71F03ED9" w14:textId="16B1941C" w:rsidR="00821224" w:rsidRPr="002815CB" w:rsidRDefault="00771228" w:rsidP="007A042B">
      <w:pPr>
        <w:spacing w:after="0" w:line="240" w:lineRule="auto"/>
        <w:ind w:left="-284"/>
        <w:rPr>
          <w:rFonts w:ascii="Times New Roman" w:hAnsi="Times New Roman"/>
          <w:b/>
          <w:sz w:val="20"/>
          <w:szCs w:val="20"/>
          <w:lang w:val="fr-CA"/>
        </w:rPr>
      </w:pPr>
      <w:r>
        <w:rPr>
          <w:rFonts w:ascii="Times New Roman" w:hAnsi="Times New Roman"/>
          <w:b/>
          <w:sz w:val="20"/>
          <w:szCs w:val="20"/>
          <w:lang w:val="fr-CA"/>
        </w:rPr>
        <w:t>LE COÛ</w:t>
      </w:r>
      <w:r w:rsidR="00821224" w:rsidRPr="002815CB">
        <w:rPr>
          <w:rFonts w:ascii="Times New Roman" w:hAnsi="Times New Roman"/>
          <w:b/>
          <w:sz w:val="20"/>
          <w:szCs w:val="20"/>
          <w:lang w:val="fr-CA"/>
        </w:rPr>
        <w:t>T COMPREND :</w:t>
      </w:r>
    </w:p>
    <w:p w14:paraId="28A7F801" w14:textId="77777777" w:rsidR="00821224" w:rsidRPr="002815CB" w:rsidRDefault="00821224" w:rsidP="00821224">
      <w:pPr>
        <w:spacing w:after="0" w:line="240" w:lineRule="auto"/>
        <w:rPr>
          <w:rFonts w:ascii="Times New Roman" w:hAnsi="Times New Roman"/>
          <w:sz w:val="20"/>
          <w:szCs w:val="20"/>
          <w:lang w:val="fr-CA"/>
        </w:rPr>
      </w:pPr>
    </w:p>
    <w:p w14:paraId="4EE20ADD" w14:textId="77777777" w:rsidR="00821224" w:rsidRPr="002815CB" w:rsidRDefault="00821224" w:rsidP="00821224">
      <w:pPr>
        <w:numPr>
          <w:ilvl w:val="0"/>
          <w:numId w:val="1"/>
        </w:numPr>
        <w:spacing w:after="0" w:line="240" w:lineRule="auto"/>
        <w:contextualSpacing/>
        <w:rPr>
          <w:rFonts w:ascii="Times New Roman" w:hAnsi="Times New Roman"/>
          <w:sz w:val="20"/>
          <w:szCs w:val="20"/>
          <w:lang w:val="fr-CA"/>
        </w:rPr>
      </w:pPr>
      <w:r w:rsidRPr="002815CB">
        <w:rPr>
          <w:rFonts w:ascii="Times New Roman" w:hAnsi="Times New Roman"/>
          <w:sz w:val="20"/>
          <w:szCs w:val="20"/>
          <w:lang w:val="fr-CA"/>
        </w:rPr>
        <w:t>Le transport par autocar de luxe</w:t>
      </w:r>
    </w:p>
    <w:p w14:paraId="50C7AB95" w14:textId="77777777" w:rsidR="00821224" w:rsidRPr="002815CB" w:rsidRDefault="00821224" w:rsidP="00821224">
      <w:pPr>
        <w:numPr>
          <w:ilvl w:val="0"/>
          <w:numId w:val="1"/>
        </w:numPr>
        <w:spacing w:after="0" w:line="240" w:lineRule="auto"/>
        <w:contextualSpacing/>
        <w:rPr>
          <w:rFonts w:ascii="Times New Roman" w:hAnsi="Times New Roman"/>
          <w:sz w:val="20"/>
          <w:szCs w:val="20"/>
          <w:lang w:val="fr-CA"/>
        </w:rPr>
      </w:pPr>
      <w:r w:rsidRPr="00AB3BC0">
        <w:rPr>
          <w:rFonts w:ascii="Times New Roman" w:hAnsi="Times New Roman"/>
          <w:sz w:val="20"/>
          <w:szCs w:val="20"/>
          <w:lang w:val="fr-CA"/>
        </w:rPr>
        <w:t>L’hébergement pour 2</w:t>
      </w:r>
      <w:r w:rsidRPr="002815CB">
        <w:rPr>
          <w:rFonts w:ascii="Times New Roman" w:hAnsi="Times New Roman"/>
          <w:sz w:val="20"/>
          <w:szCs w:val="20"/>
          <w:lang w:val="fr-CA"/>
        </w:rPr>
        <w:t xml:space="preserve"> nuits</w:t>
      </w:r>
      <w:r w:rsidRPr="00AB3BC0">
        <w:rPr>
          <w:rFonts w:ascii="Times New Roman" w:hAnsi="Times New Roman"/>
          <w:sz w:val="20"/>
          <w:szCs w:val="20"/>
          <w:lang w:val="fr-CA"/>
        </w:rPr>
        <w:t xml:space="preserve"> au Hilton centre-ville 4*</w:t>
      </w:r>
    </w:p>
    <w:p w14:paraId="170E512B" w14:textId="39E5D6F6" w:rsidR="00821224" w:rsidRPr="002815CB" w:rsidRDefault="007A042B" w:rsidP="00821224">
      <w:pPr>
        <w:numPr>
          <w:ilvl w:val="0"/>
          <w:numId w:val="1"/>
        </w:numPr>
        <w:spacing w:after="0" w:line="240" w:lineRule="auto"/>
        <w:contextualSpacing/>
        <w:rPr>
          <w:rFonts w:ascii="Times New Roman" w:hAnsi="Times New Roman"/>
          <w:sz w:val="20"/>
          <w:szCs w:val="20"/>
          <w:lang w:val="fr-CA"/>
        </w:rPr>
      </w:pPr>
      <w:r>
        <w:rPr>
          <w:rFonts w:ascii="Times New Roman" w:hAnsi="Times New Roman"/>
          <w:b/>
          <w:sz w:val="20"/>
          <w:szCs w:val="20"/>
          <w:lang w:val="fr-CA"/>
        </w:rPr>
        <w:t>4</w:t>
      </w:r>
      <w:r w:rsidR="00821224" w:rsidRPr="002815CB">
        <w:rPr>
          <w:rFonts w:ascii="Times New Roman" w:hAnsi="Times New Roman"/>
          <w:b/>
          <w:sz w:val="20"/>
          <w:szCs w:val="20"/>
          <w:lang w:val="fr-CA"/>
        </w:rPr>
        <w:t xml:space="preserve"> REPAS :</w:t>
      </w:r>
      <w:r w:rsidR="00821224" w:rsidRPr="002815CB">
        <w:rPr>
          <w:rFonts w:ascii="Times New Roman" w:hAnsi="Times New Roman"/>
          <w:sz w:val="20"/>
          <w:szCs w:val="20"/>
          <w:lang w:val="fr-CA"/>
        </w:rPr>
        <w:t xml:space="preserve"> </w:t>
      </w:r>
      <w:r w:rsidR="00821224" w:rsidRPr="00AB3BC0">
        <w:rPr>
          <w:rFonts w:ascii="Times New Roman" w:hAnsi="Times New Roman"/>
          <w:sz w:val="20"/>
          <w:szCs w:val="20"/>
          <w:lang w:val="fr-CA"/>
        </w:rPr>
        <w:t>2</w:t>
      </w:r>
      <w:r w:rsidR="00821224" w:rsidRPr="002815CB">
        <w:rPr>
          <w:rFonts w:ascii="Times New Roman" w:hAnsi="Times New Roman"/>
          <w:sz w:val="20"/>
          <w:szCs w:val="20"/>
          <w:lang w:val="fr-CA"/>
        </w:rPr>
        <w:t xml:space="preserve"> petits</w:t>
      </w:r>
      <w:r w:rsidR="00D371E3">
        <w:rPr>
          <w:rFonts w:ascii="Times New Roman" w:hAnsi="Times New Roman"/>
          <w:sz w:val="20"/>
          <w:szCs w:val="20"/>
          <w:lang w:val="fr-CA"/>
        </w:rPr>
        <w:t>-</w:t>
      </w:r>
      <w:r w:rsidR="00821224" w:rsidRPr="002815CB">
        <w:rPr>
          <w:rFonts w:ascii="Times New Roman" w:hAnsi="Times New Roman"/>
          <w:sz w:val="20"/>
          <w:szCs w:val="20"/>
          <w:lang w:val="fr-CA"/>
        </w:rPr>
        <w:t>déjeuners</w:t>
      </w:r>
      <w:r w:rsidR="00771228">
        <w:rPr>
          <w:rFonts w:ascii="Times New Roman" w:hAnsi="Times New Roman"/>
          <w:sz w:val="20"/>
          <w:szCs w:val="20"/>
          <w:lang w:val="fr-CA"/>
        </w:rPr>
        <w:t xml:space="preserve"> et</w:t>
      </w:r>
      <w:r w:rsidR="00821224" w:rsidRPr="002815CB">
        <w:rPr>
          <w:rFonts w:ascii="Times New Roman" w:hAnsi="Times New Roman"/>
          <w:sz w:val="20"/>
          <w:szCs w:val="20"/>
          <w:lang w:val="fr-CA"/>
        </w:rPr>
        <w:t xml:space="preserve"> </w:t>
      </w:r>
      <w:r>
        <w:rPr>
          <w:rFonts w:ascii="Times New Roman" w:hAnsi="Times New Roman"/>
          <w:sz w:val="20"/>
          <w:szCs w:val="20"/>
          <w:lang w:val="fr-CA"/>
        </w:rPr>
        <w:t>2</w:t>
      </w:r>
      <w:r w:rsidR="00821224" w:rsidRPr="002815CB">
        <w:rPr>
          <w:rFonts w:ascii="Times New Roman" w:hAnsi="Times New Roman"/>
          <w:sz w:val="20"/>
          <w:szCs w:val="20"/>
          <w:lang w:val="fr-CA"/>
        </w:rPr>
        <w:t xml:space="preserve"> soupers</w:t>
      </w:r>
    </w:p>
    <w:p w14:paraId="1B4C9087" w14:textId="77777777" w:rsidR="00821224" w:rsidRPr="002815CB" w:rsidRDefault="00821224" w:rsidP="00821224">
      <w:pPr>
        <w:numPr>
          <w:ilvl w:val="0"/>
          <w:numId w:val="1"/>
        </w:numPr>
        <w:spacing w:after="0" w:line="240" w:lineRule="auto"/>
        <w:contextualSpacing/>
        <w:rPr>
          <w:rFonts w:ascii="Times New Roman" w:hAnsi="Times New Roman"/>
          <w:sz w:val="20"/>
          <w:szCs w:val="20"/>
          <w:lang w:val="fr-CA"/>
        </w:rPr>
      </w:pPr>
      <w:r w:rsidRPr="002815CB">
        <w:rPr>
          <w:rFonts w:ascii="Times New Roman" w:hAnsi="Times New Roman"/>
          <w:sz w:val="20"/>
          <w:szCs w:val="20"/>
          <w:lang w:val="fr-CA"/>
        </w:rPr>
        <w:t>Toutes les visites mentionnées au programme</w:t>
      </w:r>
    </w:p>
    <w:p w14:paraId="63513D78" w14:textId="77777777" w:rsidR="00821224" w:rsidRPr="002815CB" w:rsidRDefault="00821224" w:rsidP="00821224">
      <w:pPr>
        <w:numPr>
          <w:ilvl w:val="0"/>
          <w:numId w:val="1"/>
        </w:numPr>
        <w:spacing w:after="0" w:line="240" w:lineRule="auto"/>
        <w:contextualSpacing/>
        <w:rPr>
          <w:rFonts w:ascii="Times New Roman" w:hAnsi="Times New Roman"/>
          <w:sz w:val="20"/>
          <w:szCs w:val="20"/>
          <w:lang w:val="fr-CA"/>
        </w:rPr>
      </w:pPr>
      <w:r w:rsidRPr="002815CB">
        <w:rPr>
          <w:rFonts w:ascii="Times New Roman" w:hAnsi="Times New Roman"/>
          <w:sz w:val="20"/>
          <w:szCs w:val="20"/>
          <w:lang w:val="fr-CA"/>
        </w:rPr>
        <w:t>L’accompagnement d’un guide de Voyages Rockland</w:t>
      </w:r>
    </w:p>
    <w:p w14:paraId="022809D6" w14:textId="6EC2F14C" w:rsidR="00821224" w:rsidRPr="007A042B" w:rsidRDefault="00821224" w:rsidP="007A042B">
      <w:pPr>
        <w:numPr>
          <w:ilvl w:val="0"/>
          <w:numId w:val="1"/>
        </w:numPr>
        <w:spacing w:after="0" w:line="240" w:lineRule="auto"/>
        <w:contextualSpacing/>
        <w:rPr>
          <w:rFonts w:ascii="Times New Roman" w:hAnsi="Times New Roman"/>
          <w:sz w:val="20"/>
          <w:szCs w:val="20"/>
          <w:lang w:val="fr-CA"/>
        </w:rPr>
      </w:pPr>
      <w:r w:rsidRPr="007A042B">
        <w:rPr>
          <w:rFonts w:ascii="Times New Roman" w:hAnsi="Times New Roman"/>
          <w:sz w:val="20"/>
          <w:szCs w:val="20"/>
          <w:lang w:val="fr-CA"/>
        </w:rPr>
        <w:t>Les pourboires aux guides, au conducteur et lors des repas inclus</w:t>
      </w:r>
    </w:p>
    <w:p w14:paraId="1424151F" w14:textId="77777777" w:rsidR="00821224" w:rsidRPr="002815CB" w:rsidRDefault="00821224" w:rsidP="00821224">
      <w:pPr>
        <w:numPr>
          <w:ilvl w:val="0"/>
          <w:numId w:val="1"/>
        </w:numPr>
        <w:spacing w:after="0" w:line="240" w:lineRule="auto"/>
        <w:contextualSpacing/>
        <w:rPr>
          <w:rFonts w:ascii="Times New Roman" w:hAnsi="Times New Roman"/>
          <w:sz w:val="20"/>
          <w:szCs w:val="20"/>
          <w:lang w:val="fr-CA"/>
        </w:rPr>
      </w:pPr>
      <w:r w:rsidRPr="002815CB">
        <w:rPr>
          <w:rFonts w:ascii="Times New Roman" w:hAnsi="Times New Roman"/>
          <w:sz w:val="20"/>
          <w:szCs w:val="20"/>
          <w:lang w:val="fr-CA"/>
        </w:rPr>
        <w:t>Les taxes applicables</w:t>
      </w:r>
    </w:p>
    <w:p w14:paraId="474AF072" w14:textId="77777777" w:rsidR="00821224" w:rsidRPr="002815CB" w:rsidRDefault="00821224" w:rsidP="00821224">
      <w:pPr>
        <w:spacing w:after="0" w:line="240" w:lineRule="auto"/>
        <w:rPr>
          <w:rFonts w:ascii="Times New Roman" w:hAnsi="Times New Roman"/>
          <w:lang w:val="fr-CA"/>
        </w:rPr>
      </w:pPr>
    </w:p>
    <w:p w14:paraId="67906869" w14:textId="77777777" w:rsidR="007A042B" w:rsidRDefault="007A042B" w:rsidP="00821224">
      <w:pPr>
        <w:spacing w:after="0" w:line="240" w:lineRule="auto"/>
        <w:rPr>
          <w:rFonts w:ascii="Times New Roman" w:hAnsi="Times New Roman"/>
          <w:b/>
          <w:sz w:val="18"/>
          <w:szCs w:val="18"/>
          <w:lang w:val="fr-CA"/>
        </w:rPr>
      </w:pPr>
    </w:p>
    <w:p w14:paraId="20F7295F" w14:textId="29B388B6" w:rsidR="00821224" w:rsidRPr="002815CB" w:rsidRDefault="00821224" w:rsidP="007A042B">
      <w:pPr>
        <w:spacing w:after="0" w:line="240" w:lineRule="auto"/>
        <w:ind w:left="-284"/>
        <w:rPr>
          <w:rFonts w:ascii="Times New Roman" w:hAnsi="Times New Roman"/>
          <w:b/>
          <w:sz w:val="18"/>
          <w:szCs w:val="18"/>
          <w:lang w:val="fr-CA"/>
        </w:rPr>
      </w:pPr>
      <w:r w:rsidRPr="002815CB">
        <w:rPr>
          <w:rFonts w:ascii="Times New Roman" w:hAnsi="Times New Roman"/>
          <w:b/>
          <w:sz w:val="18"/>
          <w:szCs w:val="18"/>
          <w:lang w:val="fr-CA"/>
        </w:rPr>
        <w:t>Non inclus :</w:t>
      </w:r>
    </w:p>
    <w:p w14:paraId="44FAE0D3" w14:textId="77777777" w:rsidR="00821224" w:rsidRPr="002815CB" w:rsidRDefault="00821224" w:rsidP="00821224">
      <w:pPr>
        <w:spacing w:after="0" w:line="240" w:lineRule="auto"/>
        <w:rPr>
          <w:rFonts w:ascii="Times New Roman" w:hAnsi="Times New Roman"/>
          <w:sz w:val="18"/>
          <w:szCs w:val="18"/>
          <w:lang w:val="fr-CA"/>
        </w:rPr>
      </w:pPr>
    </w:p>
    <w:p w14:paraId="678FEB25" w14:textId="77777777" w:rsidR="00821224" w:rsidRPr="002815CB" w:rsidRDefault="00821224" w:rsidP="00821224">
      <w:pPr>
        <w:numPr>
          <w:ilvl w:val="0"/>
          <w:numId w:val="2"/>
        </w:numPr>
        <w:spacing w:after="0" w:line="240" w:lineRule="auto"/>
        <w:contextualSpacing/>
        <w:rPr>
          <w:rFonts w:ascii="Times New Roman" w:hAnsi="Times New Roman"/>
          <w:sz w:val="18"/>
          <w:szCs w:val="18"/>
          <w:lang w:val="fr-CA"/>
        </w:rPr>
      </w:pPr>
      <w:r w:rsidRPr="002815CB">
        <w:rPr>
          <w:rFonts w:ascii="Times New Roman" w:hAnsi="Times New Roman"/>
          <w:sz w:val="18"/>
          <w:szCs w:val="18"/>
          <w:lang w:val="fr-CA"/>
        </w:rPr>
        <w:t>Les assurances et autres dépenses personnelles</w:t>
      </w:r>
    </w:p>
    <w:p w14:paraId="173CEB3F" w14:textId="77777777" w:rsidR="00821224" w:rsidRPr="002815CB" w:rsidRDefault="00821224" w:rsidP="00821224">
      <w:pPr>
        <w:numPr>
          <w:ilvl w:val="0"/>
          <w:numId w:val="2"/>
        </w:numPr>
        <w:spacing w:after="0" w:line="240" w:lineRule="auto"/>
        <w:contextualSpacing/>
        <w:rPr>
          <w:rFonts w:ascii="Times New Roman" w:hAnsi="Times New Roman"/>
          <w:sz w:val="18"/>
          <w:szCs w:val="18"/>
          <w:lang w:val="fr-CA"/>
        </w:rPr>
      </w:pPr>
      <w:r w:rsidRPr="002815CB">
        <w:rPr>
          <w:rFonts w:ascii="Times New Roman" w:hAnsi="Times New Roman"/>
          <w:sz w:val="18"/>
          <w:szCs w:val="18"/>
          <w:lang w:val="fr-CA"/>
        </w:rPr>
        <w:t>Les visites non incluses au forfait</w:t>
      </w:r>
    </w:p>
    <w:p w14:paraId="17198C95" w14:textId="77777777" w:rsidR="00821224" w:rsidRPr="002815CB" w:rsidRDefault="00821224" w:rsidP="00821224">
      <w:pPr>
        <w:numPr>
          <w:ilvl w:val="0"/>
          <w:numId w:val="2"/>
        </w:numPr>
        <w:spacing w:after="0" w:line="240" w:lineRule="auto"/>
        <w:contextualSpacing/>
        <w:rPr>
          <w:rFonts w:ascii="Times New Roman" w:hAnsi="Times New Roman"/>
          <w:sz w:val="18"/>
          <w:szCs w:val="18"/>
          <w:lang w:val="fr-CA"/>
        </w:rPr>
      </w:pPr>
      <w:r w:rsidRPr="002815CB">
        <w:rPr>
          <w:rFonts w:ascii="Times New Roman" w:hAnsi="Times New Roman"/>
          <w:sz w:val="18"/>
          <w:szCs w:val="18"/>
          <w:lang w:val="fr-CA"/>
        </w:rPr>
        <w:t>Les pourboires au</w:t>
      </w:r>
      <w:r w:rsidR="00771228">
        <w:rPr>
          <w:rFonts w:ascii="Times New Roman" w:hAnsi="Times New Roman"/>
          <w:sz w:val="18"/>
          <w:szCs w:val="18"/>
          <w:lang w:val="fr-CA"/>
        </w:rPr>
        <w:t>x personnels</w:t>
      </w:r>
      <w:r w:rsidRPr="002815CB">
        <w:rPr>
          <w:rFonts w:ascii="Times New Roman" w:hAnsi="Times New Roman"/>
          <w:sz w:val="18"/>
          <w:szCs w:val="18"/>
          <w:lang w:val="fr-CA"/>
        </w:rPr>
        <w:t xml:space="preserve"> hôteliers</w:t>
      </w:r>
    </w:p>
    <w:p w14:paraId="4A32E88D" w14:textId="77777777" w:rsidR="00821224" w:rsidRPr="002815CB" w:rsidRDefault="00821224" w:rsidP="00821224">
      <w:pPr>
        <w:numPr>
          <w:ilvl w:val="0"/>
          <w:numId w:val="2"/>
        </w:numPr>
        <w:spacing w:after="0" w:line="240" w:lineRule="auto"/>
        <w:contextualSpacing/>
        <w:rPr>
          <w:rFonts w:ascii="Times New Roman" w:hAnsi="Times New Roman"/>
          <w:sz w:val="18"/>
          <w:szCs w:val="18"/>
          <w:lang w:val="fr-CA"/>
        </w:rPr>
      </w:pPr>
      <w:r w:rsidRPr="002815CB">
        <w:rPr>
          <w:rFonts w:ascii="Times New Roman" w:hAnsi="Times New Roman"/>
          <w:sz w:val="18"/>
          <w:szCs w:val="18"/>
          <w:lang w:val="fr-CA"/>
        </w:rPr>
        <w:t>Les repas autres que ceux mentionnés et les boissons lors des repas</w:t>
      </w:r>
    </w:p>
    <w:p w14:paraId="1E103A73" w14:textId="77777777" w:rsidR="00821224" w:rsidRPr="002815CB" w:rsidRDefault="00821224" w:rsidP="00821224">
      <w:pPr>
        <w:numPr>
          <w:ilvl w:val="0"/>
          <w:numId w:val="2"/>
        </w:numPr>
        <w:spacing w:after="0" w:line="240" w:lineRule="auto"/>
        <w:contextualSpacing/>
        <w:rPr>
          <w:rFonts w:ascii="Times New Roman" w:hAnsi="Times New Roman"/>
          <w:sz w:val="18"/>
          <w:szCs w:val="18"/>
          <w:lang w:val="fr-CA"/>
        </w:rPr>
      </w:pPr>
      <w:r w:rsidRPr="002815CB">
        <w:rPr>
          <w:rFonts w:ascii="Times New Roman" w:hAnsi="Times New Roman"/>
          <w:sz w:val="18"/>
          <w:szCs w:val="18"/>
          <w:lang w:val="fr-CA"/>
        </w:rPr>
        <w:t>Tout ce qui n’est pas précisé dans les inclusions</w:t>
      </w:r>
    </w:p>
    <w:p w14:paraId="6F9EFD5B" w14:textId="39788EE1" w:rsidR="00821224" w:rsidRDefault="00821224" w:rsidP="00821224">
      <w:pPr>
        <w:spacing w:after="0" w:line="240" w:lineRule="auto"/>
        <w:ind w:left="360"/>
        <w:rPr>
          <w:rFonts w:ascii="Times New Roman" w:hAnsi="Times New Roman"/>
          <w:lang w:val="fr-CA"/>
        </w:rPr>
      </w:pPr>
    </w:p>
    <w:p w14:paraId="610E149E" w14:textId="77777777" w:rsidR="007A042B" w:rsidRPr="002815CB" w:rsidRDefault="007A042B" w:rsidP="00821224">
      <w:pPr>
        <w:spacing w:after="0" w:line="240" w:lineRule="auto"/>
        <w:ind w:left="360"/>
        <w:rPr>
          <w:rFonts w:ascii="Times New Roman" w:hAnsi="Times New Roman"/>
          <w:lang w:val="fr-CA"/>
        </w:rPr>
      </w:pPr>
    </w:p>
    <w:p w14:paraId="416A7303" w14:textId="77777777" w:rsidR="00BE7889" w:rsidRPr="00BE7889" w:rsidRDefault="00BE7889" w:rsidP="00BE7889">
      <w:pPr>
        <w:spacing w:after="160" w:line="259" w:lineRule="auto"/>
        <w:ind w:left="720"/>
        <w:contextualSpacing/>
        <w:rPr>
          <w:rFonts w:ascii="Times New Roman" w:hAnsi="Times New Roman"/>
          <w:b/>
          <w:lang w:val="fr-CA"/>
        </w:rPr>
      </w:pPr>
      <w:r w:rsidRPr="00BE7889">
        <w:rPr>
          <w:rFonts w:ascii="Times New Roman" w:hAnsi="Times New Roman"/>
          <w:b/>
          <w:u w:val="single"/>
          <w:lang w:val="fr-CA"/>
        </w:rPr>
        <w:t>OCC. SIMPLE</w:t>
      </w:r>
      <w:r w:rsidRPr="00BE7889">
        <w:rPr>
          <w:rFonts w:ascii="Times New Roman" w:hAnsi="Times New Roman"/>
          <w:b/>
          <w:lang w:val="fr-CA"/>
        </w:rPr>
        <w:tab/>
      </w:r>
      <w:r w:rsidRPr="00BE7889">
        <w:rPr>
          <w:rFonts w:ascii="Times New Roman" w:hAnsi="Times New Roman"/>
          <w:b/>
          <w:u w:val="single"/>
          <w:lang w:val="fr-CA"/>
        </w:rPr>
        <w:t>OCC. DOUBLE</w:t>
      </w:r>
      <w:r w:rsidRPr="00BE7889">
        <w:rPr>
          <w:rFonts w:ascii="Times New Roman" w:hAnsi="Times New Roman"/>
          <w:b/>
          <w:lang w:val="fr-CA"/>
        </w:rPr>
        <w:t xml:space="preserve"> </w:t>
      </w:r>
      <w:r w:rsidRPr="00BE7889">
        <w:rPr>
          <w:rFonts w:ascii="Times New Roman" w:hAnsi="Times New Roman"/>
          <w:b/>
          <w:lang w:val="fr-CA"/>
        </w:rPr>
        <w:tab/>
      </w:r>
      <w:r w:rsidRPr="00BE7889">
        <w:rPr>
          <w:rFonts w:ascii="Times New Roman" w:hAnsi="Times New Roman"/>
          <w:b/>
          <w:u w:val="single"/>
          <w:lang w:val="fr-CA"/>
        </w:rPr>
        <w:t>OCC. TRIPLE</w:t>
      </w:r>
      <w:r w:rsidRPr="00BE7889">
        <w:rPr>
          <w:rFonts w:ascii="Times New Roman" w:hAnsi="Times New Roman"/>
          <w:b/>
          <w:lang w:val="fr-CA"/>
        </w:rPr>
        <w:tab/>
      </w:r>
      <w:r w:rsidRPr="00BE7889">
        <w:rPr>
          <w:rFonts w:ascii="Times New Roman" w:hAnsi="Times New Roman"/>
          <w:b/>
          <w:u w:val="single"/>
          <w:lang w:val="fr-CA"/>
        </w:rPr>
        <w:t>OCC. QUAD</w:t>
      </w:r>
      <w:r w:rsidRPr="00BE7889">
        <w:rPr>
          <w:rFonts w:ascii="Times New Roman" w:hAnsi="Times New Roman"/>
          <w:b/>
          <w:lang w:val="fr-CA"/>
        </w:rPr>
        <w:t>.</w:t>
      </w:r>
    </w:p>
    <w:p w14:paraId="2BCB03BF" w14:textId="31A3DEB1" w:rsidR="00BE7889" w:rsidRPr="00155B23" w:rsidRDefault="00BE7889" w:rsidP="00BE7889">
      <w:pPr>
        <w:spacing w:after="160" w:line="259" w:lineRule="auto"/>
        <w:ind w:left="720"/>
        <w:contextualSpacing/>
        <w:rPr>
          <w:rFonts w:ascii="Times New Roman" w:hAnsi="Times New Roman"/>
          <w:b/>
          <w:color w:val="FF0000"/>
          <w:lang w:val="fr-CA"/>
        </w:rPr>
      </w:pPr>
      <w:r w:rsidRPr="00155B23">
        <w:rPr>
          <w:rFonts w:ascii="Times New Roman" w:hAnsi="Times New Roman"/>
          <w:b/>
          <w:color w:val="FF0000"/>
          <w:lang w:val="fr-CA"/>
        </w:rPr>
        <w:t xml:space="preserve">     </w:t>
      </w:r>
      <w:r w:rsidR="007B7651">
        <w:rPr>
          <w:rFonts w:ascii="Times New Roman" w:hAnsi="Times New Roman"/>
          <w:b/>
          <w:color w:val="FF0000"/>
          <w:lang w:val="fr-CA"/>
        </w:rPr>
        <w:t>979</w:t>
      </w:r>
      <w:r w:rsidRPr="00155B23">
        <w:rPr>
          <w:rFonts w:ascii="Times New Roman" w:hAnsi="Times New Roman"/>
          <w:b/>
          <w:color w:val="FF0000"/>
          <w:lang w:val="fr-CA"/>
        </w:rPr>
        <w:t>,00$</w:t>
      </w:r>
      <w:r w:rsidRPr="00155B23">
        <w:rPr>
          <w:rFonts w:ascii="Times New Roman" w:hAnsi="Times New Roman"/>
          <w:b/>
          <w:color w:val="FF0000"/>
          <w:lang w:val="fr-CA"/>
        </w:rPr>
        <w:tab/>
      </w:r>
      <w:r w:rsidRPr="00155B23">
        <w:rPr>
          <w:rFonts w:ascii="Times New Roman" w:hAnsi="Times New Roman"/>
          <w:b/>
          <w:color w:val="FF0000"/>
          <w:lang w:val="fr-CA"/>
        </w:rPr>
        <w:tab/>
        <w:t xml:space="preserve">      </w:t>
      </w:r>
      <w:r w:rsidR="007B7651">
        <w:rPr>
          <w:rFonts w:ascii="Times New Roman" w:hAnsi="Times New Roman"/>
          <w:b/>
          <w:color w:val="FF0000"/>
          <w:lang w:val="fr-CA"/>
        </w:rPr>
        <w:t>719</w:t>
      </w:r>
      <w:r w:rsidRPr="00155B23">
        <w:rPr>
          <w:rFonts w:ascii="Times New Roman" w:hAnsi="Times New Roman"/>
          <w:b/>
          <w:color w:val="FF0000"/>
          <w:lang w:val="fr-CA"/>
        </w:rPr>
        <w:t>,00$</w:t>
      </w:r>
      <w:r w:rsidRPr="00155B23">
        <w:rPr>
          <w:rFonts w:ascii="Times New Roman" w:hAnsi="Times New Roman"/>
          <w:b/>
          <w:color w:val="FF0000"/>
          <w:lang w:val="fr-CA"/>
        </w:rPr>
        <w:tab/>
      </w:r>
      <w:r w:rsidRPr="00155B23">
        <w:rPr>
          <w:rFonts w:ascii="Times New Roman" w:hAnsi="Times New Roman"/>
          <w:b/>
          <w:color w:val="FF0000"/>
          <w:lang w:val="fr-CA"/>
        </w:rPr>
        <w:tab/>
        <w:t xml:space="preserve">      </w:t>
      </w:r>
      <w:r w:rsidR="007B7651">
        <w:rPr>
          <w:rFonts w:ascii="Times New Roman" w:hAnsi="Times New Roman"/>
          <w:b/>
          <w:color w:val="FF0000"/>
          <w:lang w:val="fr-CA"/>
        </w:rPr>
        <w:t>639</w:t>
      </w:r>
      <w:r w:rsidRPr="00155B23">
        <w:rPr>
          <w:rFonts w:ascii="Times New Roman" w:hAnsi="Times New Roman"/>
          <w:b/>
          <w:color w:val="FF0000"/>
          <w:lang w:val="fr-CA"/>
        </w:rPr>
        <w:t>,00$</w:t>
      </w:r>
      <w:r w:rsidRPr="00155B23">
        <w:rPr>
          <w:rFonts w:ascii="Times New Roman" w:hAnsi="Times New Roman"/>
          <w:b/>
          <w:color w:val="FF0000"/>
          <w:lang w:val="fr-CA"/>
        </w:rPr>
        <w:tab/>
      </w:r>
      <w:r w:rsidRPr="00155B23">
        <w:rPr>
          <w:rFonts w:ascii="Times New Roman" w:hAnsi="Times New Roman"/>
          <w:b/>
          <w:color w:val="FF0000"/>
          <w:lang w:val="fr-CA"/>
        </w:rPr>
        <w:tab/>
        <w:t xml:space="preserve">    </w:t>
      </w:r>
      <w:r w:rsidR="007B7651">
        <w:rPr>
          <w:rFonts w:ascii="Times New Roman" w:hAnsi="Times New Roman"/>
          <w:b/>
          <w:color w:val="FF0000"/>
          <w:lang w:val="fr-CA"/>
        </w:rPr>
        <w:t>609</w:t>
      </w:r>
      <w:r w:rsidRPr="00155B23">
        <w:rPr>
          <w:rFonts w:ascii="Times New Roman" w:hAnsi="Times New Roman"/>
          <w:b/>
          <w:color w:val="FF0000"/>
          <w:lang w:val="fr-CA"/>
        </w:rPr>
        <w:t>,00$</w:t>
      </w:r>
    </w:p>
    <w:p w14:paraId="265B7F12" w14:textId="7439EB27" w:rsidR="00821224" w:rsidRDefault="00821224" w:rsidP="00821224">
      <w:pPr>
        <w:spacing w:after="0" w:line="240" w:lineRule="auto"/>
        <w:rPr>
          <w:rFonts w:ascii="Times New Roman" w:hAnsi="Times New Roman"/>
          <w:lang w:val="fr-CA"/>
        </w:rPr>
      </w:pPr>
    </w:p>
    <w:p w14:paraId="6CFF3DBD" w14:textId="77777777" w:rsidR="007A042B" w:rsidRPr="002815CB" w:rsidRDefault="007A042B" w:rsidP="00821224">
      <w:pPr>
        <w:spacing w:after="0" w:line="240" w:lineRule="auto"/>
        <w:rPr>
          <w:rFonts w:ascii="Times New Roman" w:hAnsi="Times New Roman"/>
          <w:lang w:val="fr-CA"/>
        </w:rPr>
      </w:pPr>
    </w:p>
    <w:p w14:paraId="1F26905C" w14:textId="77777777" w:rsidR="00821224" w:rsidRPr="005F3DEB" w:rsidRDefault="00821224" w:rsidP="00821224">
      <w:pPr>
        <w:spacing w:after="0" w:line="240" w:lineRule="auto"/>
        <w:jc w:val="center"/>
        <w:rPr>
          <w:rFonts w:ascii="Verdana" w:hAnsi="Verdana" w:cs="Arial"/>
          <w:b/>
          <w:sz w:val="16"/>
          <w:szCs w:val="16"/>
          <w:lang w:val="fr-CA"/>
        </w:rPr>
      </w:pPr>
      <w:r w:rsidRPr="005F3DEB">
        <w:rPr>
          <w:rFonts w:ascii="Verdana" w:hAnsi="Verdana" w:cs="Arial"/>
          <w:b/>
          <w:sz w:val="16"/>
          <w:szCs w:val="16"/>
          <w:lang w:val="fr-CA"/>
        </w:rPr>
        <w:t>PAYABLE AU COMPLET SUR RÉSERVATION</w:t>
      </w:r>
    </w:p>
    <w:p w14:paraId="257CE374" w14:textId="24147714" w:rsidR="00821224" w:rsidRPr="005F3DEB" w:rsidRDefault="00821224" w:rsidP="00821224">
      <w:pPr>
        <w:spacing w:after="0" w:line="240" w:lineRule="auto"/>
        <w:jc w:val="center"/>
        <w:rPr>
          <w:rFonts w:ascii="Verdana" w:hAnsi="Verdana" w:cs="Arial"/>
          <w:b/>
          <w:sz w:val="16"/>
          <w:szCs w:val="16"/>
          <w:lang w:val="fr-CA"/>
        </w:rPr>
      </w:pPr>
      <w:r w:rsidRPr="005F3DEB">
        <w:rPr>
          <w:rFonts w:ascii="Verdana" w:hAnsi="Verdana" w:cs="Arial"/>
          <w:b/>
          <w:sz w:val="16"/>
          <w:szCs w:val="16"/>
          <w:lang w:val="fr-CA"/>
        </w:rPr>
        <w:t xml:space="preserve">ET AU PLUS TARD LE </w:t>
      </w:r>
      <w:r w:rsidR="007A042B">
        <w:rPr>
          <w:rFonts w:ascii="Verdana" w:hAnsi="Verdana" w:cs="Arial"/>
          <w:b/>
          <w:sz w:val="16"/>
          <w:szCs w:val="16"/>
          <w:lang w:val="fr-CA"/>
        </w:rPr>
        <w:t xml:space="preserve">30 </w:t>
      </w:r>
      <w:r w:rsidR="002A02A8">
        <w:rPr>
          <w:rFonts w:ascii="Verdana" w:hAnsi="Verdana" w:cs="Arial"/>
          <w:b/>
          <w:sz w:val="16"/>
          <w:szCs w:val="16"/>
          <w:lang w:val="fr-CA"/>
        </w:rPr>
        <w:t>AO</w:t>
      </w:r>
      <w:r w:rsidR="009107D5">
        <w:rPr>
          <w:rFonts w:ascii="Verdana" w:hAnsi="Verdana" w:cs="Arial"/>
          <w:b/>
          <w:sz w:val="16"/>
          <w:szCs w:val="16"/>
          <w:lang w:val="fr-CA"/>
        </w:rPr>
        <w:t>Û</w:t>
      </w:r>
      <w:r w:rsidR="002A02A8">
        <w:rPr>
          <w:rFonts w:ascii="Verdana" w:hAnsi="Verdana" w:cs="Arial"/>
          <w:b/>
          <w:sz w:val="16"/>
          <w:szCs w:val="16"/>
          <w:lang w:val="fr-CA"/>
        </w:rPr>
        <w:t>T</w:t>
      </w:r>
      <w:r w:rsidR="007A042B">
        <w:rPr>
          <w:rFonts w:ascii="Verdana" w:hAnsi="Verdana" w:cs="Arial"/>
          <w:b/>
          <w:sz w:val="16"/>
          <w:szCs w:val="16"/>
          <w:lang w:val="fr-CA"/>
        </w:rPr>
        <w:t xml:space="preserve"> </w:t>
      </w:r>
      <w:r w:rsidRPr="005F3DEB">
        <w:rPr>
          <w:rFonts w:ascii="Verdana" w:hAnsi="Verdana" w:cs="Arial"/>
          <w:b/>
          <w:sz w:val="16"/>
          <w:szCs w:val="16"/>
          <w:lang w:val="fr-CA"/>
        </w:rPr>
        <w:t>201</w:t>
      </w:r>
      <w:r>
        <w:rPr>
          <w:rFonts w:ascii="Verdana" w:hAnsi="Verdana" w:cs="Arial"/>
          <w:b/>
          <w:sz w:val="16"/>
          <w:szCs w:val="16"/>
          <w:lang w:val="fr-CA"/>
        </w:rPr>
        <w:t>9</w:t>
      </w:r>
    </w:p>
    <w:p w14:paraId="432E9E4D" w14:textId="77777777" w:rsidR="00821224" w:rsidRPr="005F3DEB" w:rsidRDefault="00821224" w:rsidP="00821224">
      <w:pPr>
        <w:spacing w:after="0" w:line="240" w:lineRule="auto"/>
        <w:jc w:val="center"/>
        <w:rPr>
          <w:rFonts w:ascii="Verdana" w:hAnsi="Verdana" w:cs="Arial"/>
          <w:b/>
          <w:sz w:val="16"/>
          <w:szCs w:val="16"/>
          <w:lang w:val="fr-CA"/>
        </w:rPr>
      </w:pPr>
    </w:p>
    <w:p w14:paraId="1CA84317" w14:textId="4A7A09F0" w:rsidR="00AB3BC0" w:rsidRDefault="00AB3BC0" w:rsidP="00821224">
      <w:pPr>
        <w:jc w:val="center"/>
        <w:rPr>
          <w:rFonts w:ascii="Arial" w:hAnsi="Arial" w:cs="Arial"/>
          <w:sz w:val="24"/>
          <w:szCs w:val="24"/>
          <w:lang w:val="fr-CA"/>
        </w:rPr>
      </w:pPr>
    </w:p>
    <w:p w14:paraId="7571DFC1" w14:textId="77777777" w:rsidR="00BE7889" w:rsidRPr="00D371E3" w:rsidRDefault="00BE7889">
      <w:pPr>
        <w:rPr>
          <w:lang w:val="fr-CA"/>
        </w:rPr>
      </w:pPr>
    </w:p>
    <w:p w14:paraId="2CA1E68D" w14:textId="116279BF" w:rsidR="00BE7889" w:rsidRPr="00D371E3" w:rsidRDefault="00BE7889">
      <w:pPr>
        <w:rPr>
          <w:lang w:val="fr-CA"/>
        </w:rPr>
      </w:pPr>
    </w:p>
    <w:p w14:paraId="09E55B46" w14:textId="3EEB3976" w:rsidR="006A69B2" w:rsidRPr="00D371E3" w:rsidRDefault="006A69B2">
      <w:pPr>
        <w:rPr>
          <w:lang w:val="fr-CA"/>
        </w:rPr>
      </w:pPr>
    </w:p>
    <w:p w14:paraId="61084413" w14:textId="15286F70" w:rsidR="006A69B2" w:rsidRPr="00D371E3" w:rsidRDefault="006A69B2">
      <w:pPr>
        <w:rPr>
          <w:lang w:val="fr-CA"/>
        </w:rPr>
      </w:pPr>
    </w:p>
    <w:p w14:paraId="0436B13F" w14:textId="71D2A42D" w:rsidR="006A69B2" w:rsidRPr="006A69B2" w:rsidRDefault="006A69B2" w:rsidP="006A69B2">
      <w:pPr>
        <w:widowControl w:val="0"/>
        <w:autoSpaceDE w:val="0"/>
        <w:autoSpaceDN w:val="0"/>
        <w:adjustRightInd w:val="0"/>
        <w:spacing w:after="0" w:line="240" w:lineRule="auto"/>
        <w:ind w:left="-720" w:right="-720"/>
        <w:rPr>
          <w:rFonts w:ascii="Times New Roman" w:eastAsia="Times New Roman" w:hAnsi="Times New Roman"/>
          <w:sz w:val="24"/>
          <w:szCs w:val="24"/>
          <w:lang w:val="fr-CA"/>
        </w:rPr>
      </w:pPr>
    </w:p>
    <w:sectPr w:rsidR="006A69B2" w:rsidRPr="006A69B2" w:rsidSect="00A80E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 w:footer="3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FF3F" w14:textId="77777777" w:rsidR="00CA0CAC" w:rsidRDefault="00CA0CAC" w:rsidP="00E80929">
      <w:r>
        <w:separator/>
      </w:r>
    </w:p>
  </w:endnote>
  <w:endnote w:type="continuationSeparator" w:id="0">
    <w:p w14:paraId="3008247B" w14:textId="77777777" w:rsidR="00CA0CAC" w:rsidRDefault="00CA0CAC" w:rsidP="00E8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lgerian">
    <w:altName w:val="Imprint MT Shadow"/>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7DC8" w14:textId="77777777" w:rsidR="00A54AF0" w:rsidRDefault="00A54A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F7E2" w14:textId="77777777" w:rsidR="00E80929" w:rsidRPr="00F5567E" w:rsidRDefault="00F5567E" w:rsidP="00E80929">
    <w:pPr>
      <w:pStyle w:val="Pieddepage"/>
      <w:jc w:val="center"/>
      <w:rPr>
        <w:rFonts w:ascii="Times New Roman" w:hAnsi="Times New Roman"/>
        <w:color w:val="1F497D"/>
      </w:rPr>
    </w:pPr>
    <w:r w:rsidRPr="00F5567E">
      <w:rPr>
        <w:rFonts w:ascii="Times New Roman" w:hAnsi="Times New Roman"/>
        <w:color w:val="1F497D"/>
      </w:rPr>
      <w:t>www.voyagesrockland.com</w:t>
    </w:r>
  </w:p>
  <w:p w14:paraId="56B87663" w14:textId="77777777" w:rsidR="00E80929" w:rsidRDefault="00821224" w:rsidP="00E80929">
    <w:pPr>
      <w:pStyle w:val="Pieddepage"/>
      <w:jc w:val="center"/>
    </w:pPr>
    <w:r>
      <w:rPr>
        <w:noProof/>
        <w:lang w:val="fr-FR" w:eastAsia="fr-FR"/>
      </w:rPr>
      <w:drawing>
        <wp:inline distT="0" distB="0" distL="0" distR="0" wp14:anchorId="451C0A86" wp14:editId="5FCC9DA1">
          <wp:extent cx="5010150" cy="90487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9048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AF4C" w14:textId="77777777" w:rsidR="00A54AF0" w:rsidRDefault="00A54A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7ADEF" w14:textId="77777777" w:rsidR="00CA0CAC" w:rsidRDefault="00CA0CAC" w:rsidP="00E80929">
      <w:r>
        <w:separator/>
      </w:r>
    </w:p>
  </w:footnote>
  <w:footnote w:type="continuationSeparator" w:id="0">
    <w:p w14:paraId="60E3A45A" w14:textId="77777777" w:rsidR="00CA0CAC" w:rsidRDefault="00CA0CAC" w:rsidP="00E8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577D" w14:textId="77777777" w:rsidR="00A54AF0" w:rsidRDefault="00A54A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7158" w14:textId="77777777" w:rsidR="00E80929" w:rsidRDefault="00821224" w:rsidP="00E80929">
    <w:pPr>
      <w:pStyle w:val="En-tte"/>
      <w:ind w:left="-994"/>
    </w:pPr>
    <w:r>
      <w:rPr>
        <w:noProof/>
        <w:lang w:val="fr-FR" w:eastAsia="fr-FR"/>
      </w:rPr>
      <w:drawing>
        <wp:inline distT="0" distB="0" distL="0" distR="0" wp14:anchorId="777BE401" wp14:editId="66E6F398">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585941AA" w14:textId="77777777" w:rsidR="00E80929" w:rsidRDefault="00E80929" w:rsidP="00E80929">
    <w:pPr>
      <w:pStyle w:val="En-tte"/>
      <w:spacing w:before="120"/>
      <w:ind w:left="-907"/>
      <w:rPr>
        <w:rFonts w:ascii="Times New Roman" w:hAnsi="Times New Roman"/>
        <w:color w:val="365F91"/>
        <w:sz w:val="18"/>
        <w:szCs w:val="18"/>
      </w:rPr>
    </w:pPr>
    <w:r w:rsidRPr="00E80929">
      <w:rPr>
        <w:rFonts w:ascii="Times New Roman" w:hAnsi="Times New Roman"/>
        <w:color w:val="365F91"/>
        <w:sz w:val="18"/>
        <w:szCs w:val="18"/>
      </w:rPr>
      <w:t xml:space="preserve">TICO </w:t>
    </w:r>
    <w:proofErr w:type="spellStart"/>
    <w:r w:rsidRPr="00E80929">
      <w:rPr>
        <w:rFonts w:ascii="Times New Roman" w:hAnsi="Times New Roman"/>
        <w:color w:val="365F91"/>
        <w:sz w:val="18"/>
        <w:szCs w:val="18"/>
      </w:rPr>
      <w:t>Lic</w:t>
    </w:r>
    <w:proofErr w:type="spellEnd"/>
    <w:r w:rsidR="00F8225A">
      <w:rPr>
        <w:rFonts w:ascii="Times New Roman" w:hAnsi="Times New Roman"/>
        <w:color w:val="365F91"/>
        <w:sz w:val="18"/>
        <w:szCs w:val="18"/>
      </w:rPr>
      <w:t xml:space="preserve"> </w:t>
    </w:r>
    <w:r w:rsidRPr="00E80929">
      <w:rPr>
        <w:rFonts w:ascii="Times New Roman" w:hAnsi="Times New Roman"/>
        <w:color w:val="365F91"/>
        <w:sz w:val="18"/>
        <w:szCs w:val="18"/>
      </w:rPr>
      <w:t># 50010877</w:t>
    </w:r>
  </w:p>
  <w:p w14:paraId="73390AF8" w14:textId="77777777" w:rsidR="00E80929" w:rsidRPr="00E80929" w:rsidRDefault="001C1903" w:rsidP="00E80929">
    <w:pPr>
      <w:pStyle w:val="En-tte"/>
      <w:tabs>
        <w:tab w:val="clear" w:pos="9360"/>
        <w:tab w:val="right" w:pos="9720"/>
      </w:tabs>
      <w:ind w:left="-907" w:right="-360"/>
      <w:jc w:val="right"/>
      <w:rPr>
        <w:rFonts w:ascii="Times New Roman" w:hAnsi="Times New Roman"/>
        <w:color w:val="365F91"/>
        <w:sz w:val="24"/>
        <w:szCs w:val="24"/>
      </w:rPr>
    </w:pPr>
    <w:proofErr w:type="spellStart"/>
    <w:r>
      <w:rPr>
        <w:rFonts w:ascii="Times New Roman" w:hAnsi="Times New Roman"/>
        <w:color w:val="365F91"/>
        <w:sz w:val="24"/>
        <w:szCs w:val="24"/>
      </w:rPr>
      <w:t>Té</w:t>
    </w:r>
    <w:r w:rsidR="00E80929" w:rsidRPr="00E80929">
      <w:rPr>
        <w:rFonts w:ascii="Times New Roman" w:hAnsi="Times New Roman"/>
        <w:color w:val="365F91"/>
        <w:sz w:val="24"/>
        <w:szCs w:val="24"/>
      </w:rPr>
      <w:t>l</w:t>
    </w:r>
    <w:proofErr w:type="spellEnd"/>
    <w:r w:rsidR="00E80929" w:rsidRPr="00E80929">
      <w:rPr>
        <w:rFonts w:ascii="Times New Roman" w:hAnsi="Times New Roman"/>
        <w:color w:val="365F91"/>
        <w:sz w:val="24"/>
        <w:szCs w:val="24"/>
      </w:rPr>
      <w:t>. : 613-837-0855</w:t>
    </w:r>
  </w:p>
  <w:p w14:paraId="6E66C1BB" w14:textId="77777777" w:rsidR="00E80929" w:rsidRPr="00E80929" w:rsidRDefault="001C1903" w:rsidP="00E80929">
    <w:pPr>
      <w:pStyle w:val="En-tte"/>
      <w:tabs>
        <w:tab w:val="clear" w:pos="9360"/>
        <w:tab w:val="right" w:pos="9720"/>
      </w:tabs>
      <w:ind w:left="-907" w:right="-360"/>
      <w:jc w:val="right"/>
      <w:rPr>
        <w:rFonts w:ascii="Times New Roman" w:hAnsi="Times New Roman"/>
        <w:color w:val="365F91"/>
        <w:sz w:val="24"/>
        <w:szCs w:val="24"/>
      </w:rPr>
    </w:pPr>
    <w:proofErr w:type="spellStart"/>
    <w:r>
      <w:rPr>
        <w:rFonts w:ascii="Times New Roman" w:hAnsi="Times New Roman"/>
        <w:color w:val="365F91"/>
        <w:sz w:val="24"/>
        <w:szCs w:val="24"/>
      </w:rPr>
      <w:t>Téléc</w:t>
    </w:r>
    <w:proofErr w:type="spellEnd"/>
    <w:r>
      <w:rPr>
        <w:rFonts w:ascii="Times New Roman" w:hAnsi="Times New Roman"/>
        <w:color w:val="365F91"/>
        <w:sz w:val="24"/>
        <w:szCs w:val="24"/>
      </w:rPr>
      <w:t>.</w:t>
    </w:r>
    <w:r w:rsidR="00E80929" w:rsidRPr="00E80929">
      <w:rPr>
        <w:rFonts w:ascii="Times New Roman" w:hAnsi="Times New Roman"/>
        <w:color w:val="365F91"/>
        <w:sz w:val="24"/>
        <w:szCs w:val="24"/>
      </w:rPr>
      <w:t> : 613-837-4005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8C011" w14:textId="77777777" w:rsidR="00A54AF0" w:rsidRDefault="00A54A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6EE1"/>
    <w:multiLevelType w:val="hybridMultilevel"/>
    <w:tmpl w:val="F7982A1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7572DE"/>
    <w:multiLevelType w:val="hybridMultilevel"/>
    <w:tmpl w:val="21200E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24"/>
    <w:rsid w:val="00042F8E"/>
    <w:rsid w:val="000846FD"/>
    <w:rsid w:val="00086CF3"/>
    <w:rsid w:val="00096162"/>
    <w:rsid w:val="000E60BC"/>
    <w:rsid w:val="00110389"/>
    <w:rsid w:val="00155B23"/>
    <w:rsid w:val="00161007"/>
    <w:rsid w:val="00177426"/>
    <w:rsid w:val="00184C97"/>
    <w:rsid w:val="001A05E5"/>
    <w:rsid w:val="001A7C72"/>
    <w:rsid w:val="001C1903"/>
    <w:rsid w:val="001D6448"/>
    <w:rsid w:val="002048F4"/>
    <w:rsid w:val="002713E7"/>
    <w:rsid w:val="002A02A8"/>
    <w:rsid w:val="002B6C7D"/>
    <w:rsid w:val="002B76CA"/>
    <w:rsid w:val="00311484"/>
    <w:rsid w:val="00317143"/>
    <w:rsid w:val="003347D9"/>
    <w:rsid w:val="00362865"/>
    <w:rsid w:val="00395093"/>
    <w:rsid w:val="003C1556"/>
    <w:rsid w:val="0044237E"/>
    <w:rsid w:val="004611D9"/>
    <w:rsid w:val="004C27CD"/>
    <w:rsid w:val="004E247B"/>
    <w:rsid w:val="005047F1"/>
    <w:rsid w:val="00512648"/>
    <w:rsid w:val="0052469E"/>
    <w:rsid w:val="00524E4F"/>
    <w:rsid w:val="00530EC8"/>
    <w:rsid w:val="0061232B"/>
    <w:rsid w:val="00676D8C"/>
    <w:rsid w:val="006A37C6"/>
    <w:rsid w:val="006A69B2"/>
    <w:rsid w:val="006F79E2"/>
    <w:rsid w:val="007609F4"/>
    <w:rsid w:val="00771228"/>
    <w:rsid w:val="007741AD"/>
    <w:rsid w:val="00786766"/>
    <w:rsid w:val="007A042B"/>
    <w:rsid w:val="007A14F6"/>
    <w:rsid w:val="007A571A"/>
    <w:rsid w:val="007B7651"/>
    <w:rsid w:val="007D351D"/>
    <w:rsid w:val="007D6255"/>
    <w:rsid w:val="007F745E"/>
    <w:rsid w:val="008147B9"/>
    <w:rsid w:val="00821224"/>
    <w:rsid w:val="008B5B4C"/>
    <w:rsid w:val="009107D5"/>
    <w:rsid w:val="0091277A"/>
    <w:rsid w:val="0093648D"/>
    <w:rsid w:val="009A30CB"/>
    <w:rsid w:val="009A32BD"/>
    <w:rsid w:val="009D6C9C"/>
    <w:rsid w:val="00A20714"/>
    <w:rsid w:val="00A42AE5"/>
    <w:rsid w:val="00A54AF0"/>
    <w:rsid w:val="00A80E72"/>
    <w:rsid w:val="00A97208"/>
    <w:rsid w:val="00AB3BC0"/>
    <w:rsid w:val="00AC5A91"/>
    <w:rsid w:val="00AF54D5"/>
    <w:rsid w:val="00B37C31"/>
    <w:rsid w:val="00B61D4D"/>
    <w:rsid w:val="00BB0009"/>
    <w:rsid w:val="00BE7889"/>
    <w:rsid w:val="00CA0CAC"/>
    <w:rsid w:val="00CD04B5"/>
    <w:rsid w:val="00CF5C2E"/>
    <w:rsid w:val="00CF7738"/>
    <w:rsid w:val="00D04A37"/>
    <w:rsid w:val="00D22EF2"/>
    <w:rsid w:val="00D371E3"/>
    <w:rsid w:val="00D5153A"/>
    <w:rsid w:val="00D84DF7"/>
    <w:rsid w:val="00D92A9E"/>
    <w:rsid w:val="00DA1F06"/>
    <w:rsid w:val="00DD108F"/>
    <w:rsid w:val="00DD3B92"/>
    <w:rsid w:val="00E26520"/>
    <w:rsid w:val="00E3102F"/>
    <w:rsid w:val="00E713A8"/>
    <w:rsid w:val="00E80929"/>
    <w:rsid w:val="00F10666"/>
    <w:rsid w:val="00F5567E"/>
    <w:rsid w:val="00F61F5B"/>
    <w:rsid w:val="00F711C5"/>
    <w:rsid w:val="00F8225A"/>
    <w:rsid w:val="00F83152"/>
    <w:rsid w:val="00F917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1992A"/>
  <w15:docId w15:val="{E7A97C97-1542-4384-8273-9BBD48DA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2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0929"/>
    <w:pPr>
      <w:tabs>
        <w:tab w:val="center" w:pos="4680"/>
        <w:tab w:val="right" w:pos="9360"/>
      </w:tabs>
    </w:pPr>
  </w:style>
  <w:style w:type="character" w:customStyle="1" w:styleId="En-tteCar">
    <w:name w:val="En-tête Car"/>
    <w:basedOn w:val="Policepardfaut"/>
    <w:link w:val="En-tte"/>
    <w:uiPriority w:val="99"/>
    <w:rsid w:val="00E80929"/>
  </w:style>
  <w:style w:type="paragraph" w:styleId="Pieddepage">
    <w:name w:val="footer"/>
    <w:basedOn w:val="Normal"/>
    <w:link w:val="PieddepageCar"/>
    <w:uiPriority w:val="99"/>
    <w:unhideWhenUsed/>
    <w:rsid w:val="00E80929"/>
    <w:pPr>
      <w:tabs>
        <w:tab w:val="center" w:pos="4680"/>
        <w:tab w:val="right" w:pos="9360"/>
      </w:tabs>
    </w:pPr>
  </w:style>
  <w:style w:type="character" w:customStyle="1" w:styleId="PieddepageCar">
    <w:name w:val="Pied de page Car"/>
    <w:basedOn w:val="Policepardfaut"/>
    <w:link w:val="Pieddepage"/>
    <w:uiPriority w:val="99"/>
    <w:rsid w:val="00E80929"/>
  </w:style>
  <w:style w:type="paragraph" w:styleId="Textedebulles">
    <w:name w:val="Balloon Text"/>
    <w:basedOn w:val="Normal"/>
    <w:link w:val="TextedebullesCar"/>
    <w:uiPriority w:val="99"/>
    <w:semiHidden/>
    <w:unhideWhenUsed/>
    <w:rsid w:val="00E80929"/>
    <w:rPr>
      <w:rFonts w:ascii="Tahoma" w:hAnsi="Tahoma" w:cs="Tahoma"/>
      <w:sz w:val="16"/>
      <w:szCs w:val="16"/>
    </w:rPr>
  </w:style>
  <w:style w:type="character" w:customStyle="1" w:styleId="TextedebullesCar">
    <w:name w:val="Texte de bulles Car"/>
    <w:basedOn w:val="Policepardfaut"/>
    <w:link w:val="Textedebulles"/>
    <w:uiPriority w:val="99"/>
    <w:semiHidden/>
    <w:rsid w:val="00E80929"/>
    <w:rPr>
      <w:rFonts w:ascii="Tahoma" w:hAnsi="Tahoma" w:cs="Tahoma"/>
      <w:sz w:val="16"/>
      <w:szCs w:val="16"/>
    </w:rPr>
  </w:style>
  <w:style w:type="paragraph" w:styleId="Sansinterligne">
    <w:name w:val="No Spacing"/>
    <w:uiPriority w:val="1"/>
    <w:qFormat/>
    <w:rsid w:val="00F831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AppData\Local\Microsoft\Windows\INetCache\Content.Outlook\K36Q4DWE\LETTERHEAD-V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LETTERHEAD-VR</Template>
  <TotalTime>0</TotalTime>
  <Pages>3</Pages>
  <Words>690</Words>
  <Characters>3799</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Health Canada - Santé Canada</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Coord programmation</cp:lastModifiedBy>
  <cp:revision>2</cp:revision>
  <cp:lastPrinted>2019-01-18T18:02:00Z</cp:lastPrinted>
  <dcterms:created xsi:type="dcterms:W3CDTF">2019-05-30T23:03:00Z</dcterms:created>
  <dcterms:modified xsi:type="dcterms:W3CDTF">2019-05-30T23:03:00Z</dcterms:modified>
</cp:coreProperties>
</file>